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C32AA" w14:textId="77777777" w:rsidR="004A42DC" w:rsidRPr="004A42DC" w:rsidRDefault="004A42DC" w:rsidP="004A42DC">
      <w:pPr>
        <w:pBdr>
          <w:bottom w:val="single" w:sz="8" w:space="1" w:color="5FB1D2"/>
        </w:pBdr>
        <w:spacing w:before="360" w:after="280"/>
        <w:outlineLvl w:val="2"/>
        <w:rPr>
          <w:rFonts w:ascii="Calibri" w:hAnsi="Calibri"/>
          <w:b/>
          <w:bCs/>
          <w:i/>
          <w:iCs/>
          <w:color w:val="3FA1C9"/>
          <w:sz w:val="32"/>
          <w:szCs w:val="32"/>
        </w:rPr>
      </w:pPr>
      <w:bookmarkStart w:id="0" w:name="_Toc62029450"/>
      <w:r w:rsidRPr="004A42DC">
        <w:rPr>
          <w:rFonts w:ascii="Calibri" w:hAnsi="Calibri"/>
          <w:b/>
          <w:bCs/>
          <w:i/>
          <w:iCs/>
          <w:color w:val="3FA1C9"/>
          <w:sz w:val="32"/>
          <w:szCs w:val="32"/>
        </w:rPr>
        <w:t>Anexo II. Modelo de acta de constitución de la comisión negociadora del plan de igualdad</w:t>
      </w:r>
      <w:bookmarkEnd w:id="0"/>
    </w:p>
    <w:p w14:paraId="54C079ED" w14:textId="77777777" w:rsidR="004A42DC" w:rsidRPr="004A42DC" w:rsidRDefault="004A42DC" w:rsidP="004A42DC">
      <w:pPr>
        <w:spacing w:after="120"/>
        <w:rPr>
          <w:rFonts w:ascii="Calibri" w:hAnsi="Calibri"/>
          <w:sz w:val="21"/>
          <w:szCs w:val="21"/>
        </w:rPr>
      </w:pPr>
    </w:p>
    <w:p w14:paraId="77124E96" w14:textId="77777777" w:rsidR="004A42DC" w:rsidRPr="004A42DC" w:rsidRDefault="004A42DC" w:rsidP="004A42DC">
      <w:pPr>
        <w:rPr>
          <w:rFonts w:ascii="Calibri" w:hAnsi="Calibri"/>
        </w:rPr>
      </w:pPr>
      <w:r w:rsidRPr="004A42DC">
        <w:rPr>
          <w:rFonts w:ascii="Calibri" w:hAnsi="Calibri"/>
        </w:rPr>
        <w:t xml:space="preserve">En </w:t>
      </w:r>
      <w:r w:rsidRPr="004A42DC">
        <w:rPr>
          <w:rFonts w:ascii="Calibri" w:hAnsi="Calibri" w:cs="Arial"/>
          <w:color w:val="555555"/>
          <w:shd w:val="clear" w:color="auto" w:fill="E4E7E8"/>
        </w:rPr>
        <w:t>[lugar y fecha de celebración]</w:t>
      </w:r>
      <w:r w:rsidRPr="004A42DC">
        <w:rPr>
          <w:rFonts w:ascii="Calibri" w:hAnsi="Calibri" w:cs="Arial"/>
          <w:color w:val="555555"/>
          <w:vertAlign w:val="subscript"/>
        </w:rPr>
        <w:t xml:space="preserve"> </w:t>
      </w:r>
      <w:r w:rsidRPr="004A42DC">
        <w:rPr>
          <w:rFonts w:ascii="Calibri" w:hAnsi="Calibri"/>
        </w:rPr>
        <w:t xml:space="preserve">reunidas, </w:t>
      </w:r>
    </w:p>
    <w:p w14:paraId="52116D51" w14:textId="77777777" w:rsidR="00245CE4" w:rsidRDefault="00245CE4" w:rsidP="004A42DC">
      <w:pPr>
        <w:rPr>
          <w:rFonts w:ascii="Calibri" w:hAnsi="Calibri"/>
        </w:rPr>
      </w:pPr>
    </w:p>
    <w:p w14:paraId="6F8EDDA6" w14:textId="0133F75C" w:rsidR="004A42DC" w:rsidRPr="004A42DC" w:rsidRDefault="00245CE4" w:rsidP="004A42DC">
      <w:pPr>
        <w:rPr>
          <w:rFonts w:ascii="Calibri" w:hAnsi="Calibri"/>
        </w:rPr>
      </w:pPr>
      <w:r>
        <w:rPr>
          <w:rFonts w:ascii="Calibri" w:hAnsi="Calibri"/>
        </w:rPr>
        <w:t>P</w:t>
      </w:r>
      <w:r w:rsidR="004A42DC" w:rsidRPr="004A42DC">
        <w:rPr>
          <w:rFonts w:ascii="Calibri" w:hAnsi="Calibri"/>
        </w:rPr>
        <w:t xml:space="preserve">or una parte, </w:t>
      </w:r>
      <w:r w:rsidR="0088734D">
        <w:rPr>
          <w:rFonts w:ascii="Calibri" w:hAnsi="Calibri"/>
        </w:rPr>
        <w:t xml:space="preserve">en </w:t>
      </w:r>
      <w:r w:rsidR="004A42DC" w:rsidRPr="004A42DC">
        <w:rPr>
          <w:rFonts w:ascii="Calibri" w:hAnsi="Calibri"/>
        </w:rPr>
        <w:t xml:space="preserve">representación de la </w:t>
      </w:r>
      <w:r w:rsidR="005449CB">
        <w:rPr>
          <w:rFonts w:ascii="Calibri" w:hAnsi="Calibri"/>
        </w:rPr>
        <w:t>gestión empresarial de la cooperativa</w:t>
      </w:r>
      <w:r w:rsidR="004A42DC" w:rsidRPr="004A42DC">
        <w:rPr>
          <w:rFonts w:ascii="Calibri" w:hAnsi="Calibri"/>
        </w:rPr>
        <w:t xml:space="preserve"> </w:t>
      </w:r>
      <w:r w:rsidRPr="00245CE4">
        <w:rPr>
          <w:rFonts w:ascii="Calibri" w:hAnsi="Calibri"/>
          <w:i/>
          <w:iCs/>
          <w:highlight w:val="lightGray"/>
        </w:rPr>
        <w:t xml:space="preserve">(indicar </w:t>
      </w:r>
      <w:r w:rsidR="005449CB">
        <w:rPr>
          <w:rFonts w:ascii="Calibri" w:hAnsi="Calibri"/>
          <w:i/>
          <w:iCs/>
          <w:highlight w:val="lightGray"/>
        </w:rPr>
        <w:t>miembros del Consejo Rector</w:t>
      </w:r>
      <w:r w:rsidRPr="00245CE4">
        <w:rPr>
          <w:rFonts w:ascii="Calibri" w:hAnsi="Calibri"/>
          <w:i/>
          <w:iCs/>
          <w:highlight w:val="lightGray"/>
        </w:rPr>
        <w:t>)</w:t>
      </w:r>
      <w:r>
        <w:rPr>
          <w:rFonts w:ascii="Calibri" w:hAnsi="Calibri"/>
        </w:rPr>
        <w:t xml:space="preserve"> </w:t>
      </w:r>
    </w:p>
    <w:p w14:paraId="56DA2E87" w14:textId="77777777" w:rsidR="004A42DC" w:rsidRPr="004A42DC" w:rsidRDefault="004A42DC" w:rsidP="004A42DC">
      <w:pPr>
        <w:rPr>
          <w:rFonts w:ascii="Calibri" w:hAnsi="Calibri" w:cs="Arial"/>
          <w:color w:val="555555"/>
        </w:rPr>
      </w:pPr>
      <w:r w:rsidRPr="004A42DC">
        <w:rPr>
          <w:rFonts w:ascii="Calibri" w:hAnsi="Calibri" w:cs="Arial"/>
          <w:color w:val="555555"/>
          <w:shd w:val="clear" w:color="auto" w:fill="E4E7E8"/>
        </w:rPr>
        <w:t>[Nombre, apellidos y cargo</w:t>
      </w:r>
      <w:r w:rsidRPr="004A42DC">
        <w:rPr>
          <w:rFonts w:ascii="Calibri" w:hAnsi="Calibri" w:cs="Arial"/>
          <w:color w:val="555555"/>
        </w:rPr>
        <w:t>]</w:t>
      </w:r>
    </w:p>
    <w:p w14:paraId="0B37C963" w14:textId="77777777" w:rsidR="004A42DC" w:rsidRPr="004A42DC" w:rsidRDefault="004A42DC" w:rsidP="004A42DC">
      <w:pPr>
        <w:rPr>
          <w:rFonts w:ascii="Calibri" w:hAnsi="Calibri" w:cs="Arial"/>
          <w:color w:val="555555"/>
        </w:rPr>
      </w:pPr>
      <w:r w:rsidRPr="004A42DC">
        <w:rPr>
          <w:rFonts w:ascii="Calibri" w:hAnsi="Calibri" w:cs="Arial"/>
          <w:color w:val="555555"/>
          <w:shd w:val="clear" w:color="auto" w:fill="E4E7E8"/>
        </w:rPr>
        <w:t>[Nombre, apellidos y cargo</w:t>
      </w:r>
      <w:r w:rsidRPr="004A42DC">
        <w:rPr>
          <w:rFonts w:ascii="Calibri" w:hAnsi="Calibri" w:cs="Arial"/>
          <w:color w:val="555555"/>
        </w:rPr>
        <w:t>]</w:t>
      </w:r>
    </w:p>
    <w:p w14:paraId="7635945B" w14:textId="77777777" w:rsidR="004A42DC" w:rsidRPr="004A42DC" w:rsidRDefault="004A42DC" w:rsidP="004A42DC">
      <w:p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00896C83" w14:textId="77777777" w:rsidR="004A42DC" w:rsidRPr="004A42DC" w:rsidRDefault="004A42DC" w:rsidP="004A42DC">
      <w:pPr>
        <w:rPr>
          <w:rFonts w:ascii="Calibri" w:hAnsi="Calibri" w:cs="Arial"/>
          <w:color w:val="555555"/>
          <w:shd w:val="clear" w:color="auto" w:fill="E4E7E8"/>
        </w:rPr>
      </w:pPr>
      <w:r w:rsidRPr="004A42DC">
        <w:rPr>
          <w:rFonts w:ascii="Calibri" w:hAnsi="Calibri" w:cs="Arial"/>
          <w:color w:val="555555"/>
          <w:shd w:val="clear" w:color="auto" w:fill="E4E7E8"/>
        </w:rPr>
        <w:t>[…]</w:t>
      </w:r>
    </w:p>
    <w:p w14:paraId="767269DD" w14:textId="77777777" w:rsidR="0088734D" w:rsidRPr="004A42DC" w:rsidRDefault="0088734D" w:rsidP="004A42DC">
      <w:pPr>
        <w:rPr>
          <w:rFonts w:ascii="Calibri" w:hAnsi="Calibri" w:cs="Arial"/>
          <w:color w:val="555555"/>
          <w:shd w:val="clear" w:color="auto" w:fill="E4E7E8"/>
        </w:rPr>
      </w:pPr>
    </w:p>
    <w:p w14:paraId="6C45099C" w14:textId="66C74C11" w:rsidR="004A42DC" w:rsidRDefault="0088734D" w:rsidP="004A42DC">
      <w:pPr>
        <w:spacing w:before="240" w:after="240" w:line="312" w:lineRule="auto"/>
        <w:ind w:right="227"/>
        <w:rPr>
          <w:rFonts w:ascii="Calibri" w:hAnsi="Calibri"/>
          <w:color w:val="000000"/>
          <w:lang w:val="es-ES_tradnl"/>
        </w:rPr>
      </w:pPr>
      <w:r>
        <w:rPr>
          <w:rFonts w:ascii="Calibri" w:hAnsi="Calibri"/>
          <w:color w:val="000000"/>
          <w:lang w:val="es-ES_tradnl"/>
        </w:rPr>
        <w:t>Y, por otra</w:t>
      </w:r>
      <w:r w:rsidR="005449CB">
        <w:rPr>
          <w:rFonts w:ascii="Calibri" w:hAnsi="Calibri"/>
          <w:color w:val="000000"/>
          <w:lang w:val="es-ES_tradnl"/>
        </w:rPr>
        <w:t xml:space="preserve">, </w:t>
      </w:r>
      <w:r>
        <w:rPr>
          <w:rFonts w:ascii="Calibri" w:hAnsi="Calibri"/>
          <w:color w:val="000000"/>
          <w:lang w:val="es-ES_tradnl"/>
        </w:rPr>
        <w:t xml:space="preserve">el representante </w:t>
      </w:r>
      <w:r w:rsidR="005449CB">
        <w:rPr>
          <w:rFonts w:ascii="Calibri" w:hAnsi="Calibri"/>
          <w:color w:val="000000"/>
          <w:lang w:val="es-ES_tradnl"/>
        </w:rPr>
        <w:t xml:space="preserve">del personal laboral </w:t>
      </w:r>
      <w:r>
        <w:rPr>
          <w:rFonts w:ascii="Calibri" w:hAnsi="Calibri"/>
          <w:color w:val="000000"/>
          <w:lang w:val="es-ES_tradnl"/>
        </w:rPr>
        <w:t>contratado por la cooperativa</w:t>
      </w:r>
    </w:p>
    <w:p w14:paraId="3707671B" w14:textId="77777777" w:rsidR="0088734D" w:rsidRPr="004A42DC" w:rsidRDefault="0088734D" w:rsidP="0088734D">
      <w:p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0314BCC8" w14:textId="624055F6" w:rsidR="0088734D" w:rsidRDefault="0088734D" w:rsidP="004A42DC">
      <w:pPr>
        <w:spacing w:before="240" w:after="240" w:line="312" w:lineRule="auto"/>
        <w:ind w:right="227"/>
        <w:rPr>
          <w:rFonts w:ascii="Calibri" w:hAnsi="Calibri"/>
          <w:color w:val="000000"/>
          <w:lang w:val="es-ES_tradnl"/>
        </w:rPr>
      </w:pPr>
    </w:p>
    <w:p w14:paraId="592EADC9" w14:textId="4F4EF929" w:rsidR="00245CE4" w:rsidRPr="00245CE4" w:rsidRDefault="00245CE4" w:rsidP="004A42DC">
      <w:pPr>
        <w:spacing w:before="240" w:after="240" w:line="312" w:lineRule="auto"/>
        <w:ind w:right="227"/>
        <w:rPr>
          <w:rFonts w:ascii="Calibri" w:hAnsi="Calibri"/>
          <w:i/>
          <w:iCs/>
          <w:color w:val="000000"/>
          <w:lang w:val="es-ES_tradnl"/>
        </w:rPr>
      </w:pPr>
      <w:r w:rsidRPr="00245CE4">
        <w:rPr>
          <w:rFonts w:ascii="Calibri" w:hAnsi="Calibri"/>
          <w:i/>
          <w:iCs/>
          <w:color w:val="000000"/>
          <w:highlight w:val="lightGray"/>
          <w:lang w:val="es-ES_tradnl"/>
        </w:rPr>
        <w:t xml:space="preserve">(en caso de que no hubiera personal laboral, sólo nombrar a los </w:t>
      </w:r>
      <w:r w:rsidR="005449CB">
        <w:rPr>
          <w:rFonts w:ascii="Calibri" w:hAnsi="Calibri"/>
          <w:i/>
          <w:iCs/>
          <w:color w:val="000000"/>
          <w:highlight w:val="lightGray"/>
          <w:lang w:val="es-ES_tradnl"/>
        </w:rPr>
        <w:t>miembros del Consejo Rector. Ellos serán quienes formen</w:t>
      </w:r>
      <w:r w:rsidRPr="00245CE4">
        <w:rPr>
          <w:rFonts w:ascii="Calibri" w:hAnsi="Calibri"/>
          <w:i/>
          <w:iCs/>
          <w:color w:val="000000"/>
          <w:highlight w:val="lightGray"/>
          <w:lang w:val="es-ES_tradnl"/>
        </w:rPr>
        <w:t xml:space="preserve"> parte de la comisión negociadora)</w:t>
      </w:r>
      <w:r w:rsidRPr="00245CE4">
        <w:rPr>
          <w:rFonts w:ascii="Calibri" w:hAnsi="Calibri"/>
          <w:i/>
          <w:iCs/>
          <w:color w:val="000000"/>
          <w:lang w:val="es-ES_tradnl"/>
        </w:rPr>
        <w:t xml:space="preserve"> </w:t>
      </w:r>
    </w:p>
    <w:p w14:paraId="4DC37B4D" w14:textId="77777777" w:rsidR="0088734D" w:rsidRPr="004A42DC" w:rsidRDefault="0088734D" w:rsidP="004A42DC">
      <w:pPr>
        <w:spacing w:before="240" w:after="240" w:line="312" w:lineRule="auto"/>
        <w:ind w:right="227"/>
        <w:rPr>
          <w:rFonts w:ascii="Calibri" w:hAnsi="Calibri"/>
          <w:color w:val="000000"/>
          <w:lang w:val="es-ES_tradnl"/>
        </w:rPr>
      </w:pPr>
    </w:p>
    <w:p w14:paraId="2F8E8A27" w14:textId="45B01EF9" w:rsidR="004A42DC" w:rsidRPr="004A42DC" w:rsidRDefault="005449CB" w:rsidP="004A42DC">
      <w:pPr>
        <w:spacing w:before="240" w:after="240" w:line="312" w:lineRule="auto"/>
        <w:ind w:right="227"/>
        <w:rPr>
          <w:rFonts w:ascii="Calibri" w:hAnsi="Calibri"/>
          <w:color w:val="000000"/>
          <w:lang w:val="es-ES_tradnl"/>
        </w:rPr>
      </w:pPr>
      <w:r>
        <w:rPr>
          <w:rFonts w:ascii="Calibri" w:hAnsi="Calibri"/>
          <w:color w:val="000000"/>
          <w:lang w:val="es-ES_tradnl"/>
        </w:rPr>
        <w:t>C</w:t>
      </w:r>
      <w:r w:rsidR="004A42DC" w:rsidRPr="004A42DC">
        <w:rPr>
          <w:rFonts w:ascii="Calibri" w:hAnsi="Calibri"/>
          <w:color w:val="000000"/>
          <w:lang w:val="es-ES_tradnl"/>
        </w:rPr>
        <w:t xml:space="preserve">on motivo de la constitución de la Comisión Negociadora del Plan de Igualdad de </w:t>
      </w:r>
      <w:r w:rsidR="004A42DC" w:rsidRPr="004A42DC">
        <w:rPr>
          <w:rFonts w:ascii="Calibri" w:hAnsi="Calibri" w:cs="Arial"/>
          <w:color w:val="555555"/>
          <w:shd w:val="clear" w:color="auto" w:fill="E4E7E8"/>
        </w:rPr>
        <w:t>[indicar razón social]</w:t>
      </w:r>
      <w:r w:rsidR="004A42DC" w:rsidRPr="004A42DC">
        <w:rPr>
          <w:rFonts w:ascii="Calibri" w:hAnsi="Calibri"/>
          <w:color w:val="000000"/>
          <w:lang w:val="es-ES_tradnl"/>
        </w:rPr>
        <w:t>, en cumplimiento de los artículos 45 y 46 de la Ley Orgánica 3/2007, de 22 de marzo, para la igualdad efectiva entre mujeres y hombres y su normativa de desarrollo.</w:t>
      </w:r>
    </w:p>
    <w:p w14:paraId="0A56C3FA" w14:textId="77777777" w:rsidR="004A42DC" w:rsidRPr="004A42DC" w:rsidRDefault="004A42DC" w:rsidP="004A42DC">
      <w:pPr>
        <w:spacing w:before="240" w:after="240" w:line="312" w:lineRule="auto"/>
        <w:ind w:right="227"/>
        <w:rPr>
          <w:rFonts w:ascii="Calibri" w:hAnsi="Calibri"/>
          <w:color w:val="000000"/>
          <w:lang w:val="es-ES_tradnl"/>
        </w:rPr>
      </w:pPr>
      <w:r w:rsidRPr="004A42DC">
        <w:rPr>
          <w:rFonts w:ascii="Calibri" w:hAnsi="Calibri"/>
          <w:color w:val="000000"/>
          <w:lang w:val="es-ES_tradnl"/>
        </w:rPr>
        <w:t xml:space="preserve">Ambas partes se reconocen mutua capacidad y legitimación suficiente, como interlocutores válidos, para negociar el diagnóstico y Plan de Igualdad y ACUERDAN constituir la Comisión de Negociadora del Plan de Igualdad y establecer sus competencias y normas de funcionamiento.  </w:t>
      </w:r>
    </w:p>
    <w:p w14:paraId="3DA8FE13" w14:textId="54DF0ADE" w:rsidR="004A42DC" w:rsidRDefault="004A42DC" w:rsidP="004A42DC">
      <w:pPr>
        <w:spacing w:after="120"/>
        <w:rPr>
          <w:rFonts w:ascii="Calibri" w:hAnsi="Calibri" w:cs="Arial"/>
          <w:sz w:val="24"/>
          <w:szCs w:val="24"/>
        </w:rPr>
      </w:pPr>
    </w:p>
    <w:p w14:paraId="0BB0C403" w14:textId="77777777" w:rsidR="00245CE4" w:rsidRPr="004A42DC" w:rsidRDefault="00245CE4" w:rsidP="004A42DC">
      <w:pPr>
        <w:spacing w:after="120"/>
        <w:rPr>
          <w:rFonts w:ascii="Calibri" w:hAnsi="Calibri" w:cs="Arial"/>
          <w:sz w:val="24"/>
          <w:szCs w:val="24"/>
        </w:rPr>
      </w:pPr>
    </w:p>
    <w:p w14:paraId="1727F7D8" w14:textId="77777777" w:rsidR="004A42DC" w:rsidRPr="004A42DC" w:rsidRDefault="004A42DC" w:rsidP="004A42DC">
      <w:pPr>
        <w:rPr>
          <w:rFonts w:ascii="Calibri" w:hAnsi="Calibri"/>
          <w:sz w:val="24"/>
          <w:szCs w:val="24"/>
        </w:rPr>
      </w:pPr>
      <w:r w:rsidRPr="004A42DC">
        <w:rPr>
          <w:rFonts w:ascii="Calibri" w:hAnsi="Calibri"/>
          <w:color w:val="FFFFFF"/>
          <w:sz w:val="24"/>
          <w:szCs w:val="24"/>
          <w:highlight w:val="darkCyan"/>
          <w:shd w:val="clear" w:color="auto" w:fill="993366"/>
        </w:rPr>
        <w:t>1. Constitución y composición de la Comisión Negociadora</w:t>
      </w:r>
      <w:r w:rsidRPr="004A42DC">
        <w:rPr>
          <w:rFonts w:ascii="Calibri" w:hAnsi="Calibri"/>
          <w:sz w:val="24"/>
          <w:szCs w:val="24"/>
          <w:highlight w:val="darkCyan"/>
        </w:rPr>
        <w:t>.</w:t>
      </w:r>
    </w:p>
    <w:p w14:paraId="735BE43F" w14:textId="77777777" w:rsidR="004A42DC" w:rsidRPr="004A42DC" w:rsidRDefault="004A42DC" w:rsidP="004A42DC">
      <w:pPr>
        <w:rPr>
          <w:rFonts w:ascii="Calibri" w:hAnsi="Calibri"/>
        </w:rPr>
      </w:pPr>
      <w:r w:rsidRPr="004A42DC">
        <w:rPr>
          <w:rFonts w:ascii="Calibri" w:hAnsi="Calibri"/>
        </w:rPr>
        <w:t>La Comisión Negociadora</w:t>
      </w:r>
      <w:r w:rsidRPr="004A42DC">
        <w:rPr>
          <w:rFonts w:ascii="Calibri" w:hAnsi="Calibri"/>
          <w:vertAlign w:val="superscript"/>
        </w:rPr>
        <w:footnoteReference w:id="1"/>
      </w:r>
      <w:r w:rsidRPr="004A42DC">
        <w:rPr>
          <w:rFonts w:ascii="Calibri" w:hAnsi="Calibri"/>
        </w:rPr>
        <w:t xml:space="preserve"> del diagnóstico y el Plan de Igualdad estará constituida: </w:t>
      </w:r>
    </w:p>
    <w:p w14:paraId="2750295E" w14:textId="73189050" w:rsidR="004A42DC" w:rsidRPr="004A42DC" w:rsidRDefault="004A42DC" w:rsidP="004A42DC">
      <w:pPr>
        <w:rPr>
          <w:rFonts w:ascii="Calibri" w:hAnsi="Calibri"/>
          <w:i/>
          <w:iCs/>
        </w:rPr>
      </w:pPr>
      <w:r w:rsidRPr="004A42DC">
        <w:rPr>
          <w:rFonts w:ascii="Calibri" w:hAnsi="Calibri"/>
          <w:i/>
          <w:iCs/>
        </w:rPr>
        <w:t xml:space="preserve">En representación </w:t>
      </w:r>
      <w:r w:rsidR="0088734D" w:rsidRPr="004A42DC">
        <w:rPr>
          <w:rFonts w:ascii="Calibri" w:hAnsi="Calibri"/>
        </w:rPr>
        <w:t xml:space="preserve">de la </w:t>
      </w:r>
      <w:r w:rsidR="005449CB">
        <w:rPr>
          <w:rFonts w:ascii="Calibri" w:hAnsi="Calibri"/>
        </w:rPr>
        <w:t xml:space="preserve">gestión </w:t>
      </w:r>
      <w:r w:rsidR="0088734D">
        <w:rPr>
          <w:rFonts w:ascii="Calibri" w:hAnsi="Calibri"/>
        </w:rPr>
        <w:t xml:space="preserve">cooperativa, </w:t>
      </w:r>
      <w:r w:rsidR="00245CE4">
        <w:rPr>
          <w:rFonts w:ascii="Calibri" w:hAnsi="Calibri"/>
        </w:rPr>
        <w:t xml:space="preserve">los </w:t>
      </w:r>
      <w:r w:rsidR="005449CB">
        <w:rPr>
          <w:rFonts w:ascii="Calibri" w:hAnsi="Calibri"/>
        </w:rPr>
        <w:t>miembros del Consejo Rector</w:t>
      </w:r>
      <w:r w:rsidRPr="004A42DC">
        <w:rPr>
          <w:rFonts w:ascii="Calibri" w:hAnsi="Calibri"/>
          <w:i/>
          <w:iCs/>
        </w:rPr>
        <w:t>:</w:t>
      </w:r>
    </w:p>
    <w:p w14:paraId="494FC4F4" w14:textId="77777777" w:rsidR="004A42DC" w:rsidRPr="004A42DC" w:rsidRDefault="004A42DC" w:rsidP="00730A86">
      <w:pPr>
        <w:numPr>
          <w:ilvl w:val="0"/>
          <w:numId w:val="5"/>
        </w:num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14439B43" w14:textId="77777777" w:rsidR="004A42DC" w:rsidRPr="004A42DC" w:rsidRDefault="004A42DC" w:rsidP="00730A86">
      <w:pPr>
        <w:numPr>
          <w:ilvl w:val="0"/>
          <w:numId w:val="5"/>
        </w:num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00A80BEC" w14:textId="77777777" w:rsidR="004A42DC" w:rsidRPr="004A42DC" w:rsidRDefault="004A42DC" w:rsidP="00730A86">
      <w:pPr>
        <w:numPr>
          <w:ilvl w:val="0"/>
          <w:numId w:val="5"/>
        </w:num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49DE0126" w14:textId="77777777" w:rsidR="004A42DC" w:rsidRPr="004A42DC" w:rsidRDefault="004A42DC" w:rsidP="00730A86">
      <w:pPr>
        <w:numPr>
          <w:ilvl w:val="0"/>
          <w:numId w:val="5"/>
        </w:numPr>
        <w:rPr>
          <w:rFonts w:ascii="Calibri" w:hAnsi="Calibri" w:cs="Arial"/>
          <w:color w:val="555555"/>
          <w:shd w:val="clear" w:color="auto" w:fill="E4E7E8"/>
        </w:rPr>
      </w:pPr>
      <w:r w:rsidRPr="004A42DC">
        <w:rPr>
          <w:rFonts w:ascii="Calibri" w:hAnsi="Calibri" w:cs="Arial"/>
          <w:color w:val="555555"/>
          <w:shd w:val="clear" w:color="auto" w:fill="E4E7E8"/>
        </w:rPr>
        <w:t>[…]</w:t>
      </w:r>
    </w:p>
    <w:p w14:paraId="13B609C5" w14:textId="77777777" w:rsidR="00245CE4" w:rsidRDefault="00245CE4" w:rsidP="004A42DC">
      <w:pPr>
        <w:spacing w:before="240" w:after="240" w:line="312" w:lineRule="auto"/>
        <w:ind w:right="227"/>
        <w:rPr>
          <w:rFonts w:ascii="Calibri" w:hAnsi="Calibri"/>
          <w:i/>
          <w:iCs/>
        </w:rPr>
      </w:pPr>
      <w:r w:rsidRPr="00245CE4">
        <w:rPr>
          <w:rFonts w:ascii="Calibri" w:hAnsi="Calibri"/>
          <w:i/>
          <w:iCs/>
          <w:highlight w:val="lightGray"/>
        </w:rPr>
        <w:t>(y en caso de que hubiera personal laboral)</w:t>
      </w:r>
      <w:r>
        <w:rPr>
          <w:rFonts w:ascii="Calibri" w:hAnsi="Calibri"/>
          <w:i/>
          <w:iCs/>
        </w:rPr>
        <w:t xml:space="preserve"> </w:t>
      </w:r>
    </w:p>
    <w:p w14:paraId="169255EF" w14:textId="15724825" w:rsidR="004A42DC" w:rsidRDefault="0088734D" w:rsidP="004A42DC">
      <w:pPr>
        <w:spacing w:before="240" w:after="240" w:line="312" w:lineRule="auto"/>
        <w:ind w:right="227"/>
        <w:rPr>
          <w:rFonts w:ascii="Calibri" w:hAnsi="Calibri"/>
          <w:color w:val="000000"/>
          <w:lang w:val="es-ES_tradnl"/>
        </w:rPr>
      </w:pPr>
      <w:r w:rsidRPr="004A42DC">
        <w:rPr>
          <w:rFonts w:ascii="Calibri" w:hAnsi="Calibri"/>
          <w:i/>
          <w:iCs/>
        </w:rPr>
        <w:t xml:space="preserve">En representación </w:t>
      </w:r>
      <w:r>
        <w:rPr>
          <w:rFonts w:ascii="Calibri" w:hAnsi="Calibri"/>
          <w:color w:val="000000"/>
          <w:lang w:val="es-ES_tradnl"/>
        </w:rPr>
        <w:t xml:space="preserve">del personal laboral contratado por la cooperativa, el representante </w:t>
      </w:r>
      <w:r w:rsidR="005449CB">
        <w:rPr>
          <w:rFonts w:ascii="Calibri" w:hAnsi="Calibri"/>
          <w:color w:val="000000"/>
          <w:lang w:val="es-ES_tradnl"/>
        </w:rPr>
        <w:t>d</w:t>
      </w:r>
      <w:bookmarkStart w:id="1" w:name="_GoBack"/>
      <w:bookmarkEnd w:id="1"/>
      <w:r>
        <w:rPr>
          <w:rFonts w:ascii="Calibri" w:hAnsi="Calibri"/>
          <w:color w:val="000000"/>
          <w:lang w:val="es-ES_tradnl"/>
        </w:rPr>
        <w:t xml:space="preserve">e los trabajadores </w:t>
      </w:r>
    </w:p>
    <w:p w14:paraId="42B58B5C" w14:textId="77777777" w:rsidR="0088734D" w:rsidRPr="004A42DC" w:rsidRDefault="0088734D" w:rsidP="0088734D">
      <w:pPr>
        <w:numPr>
          <w:ilvl w:val="0"/>
          <w:numId w:val="6"/>
        </w:numPr>
        <w:rPr>
          <w:rFonts w:ascii="Calibri" w:hAnsi="Calibri" w:cs="Arial"/>
          <w:color w:val="555555"/>
          <w:shd w:val="clear" w:color="auto" w:fill="E4E7E8"/>
        </w:rPr>
      </w:pPr>
      <w:r w:rsidRPr="004A42DC">
        <w:rPr>
          <w:rFonts w:ascii="Calibri" w:hAnsi="Calibri" w:cs="Arial"/>
          <w:color w:val="555555"/>
          <w:shd w:val="clear" w:color="auto" w:fill="E4E7E8"/>
        </w:rPr>
        <w:t>[Nombre, apellidos y cargo]</w:t>
      </w:r>
    </w:p>
    <w:p w14:paraId="049FA739" w14:textId="77777777" w:rsidR="0088734D" w:rsidRPr="004A42DC" w:rsidRDefault="0088734D" w:rsidP="004A42DC">
      <w:pPr>
        <w:spacing w:before="240" w:after="240" w:line="312" w:lineRule="auto"/>
        <w:ind w:right="227"/>
        <w:rPr>
          <w:rFonts w:ascii="Calibri" w:hAnsi="Calibri"/>
          <w:color w:val="000000"/>
          <w:lang w:val="es-ES_tradnl"/>
        </w:rPr>
      </w:pPr>
    </w:p>
    <w:p w14:paraId="06F762FB" w14:textId="77777777" w:rsidR="004A42DC" w:rsidRPr="004A42DC" w:rsidRDefault="004A42DC" w:rsidP="004A42DC">
      <w:pPr>
        <w:spacing w:after="120"/>
        <w:rPr>
          <w:rFonts w:ascii="Calibri" w:hAnsi="Calibri" w:cs="Arial"/>
          <w:color w:val="FFFFFF"/>
          <w:sz w:val="24"/>
          <w:szCs w:val="24"/>
        </w:rPr>
      </w:pPr>
      <w:r w:rsidRPr="004A42DC">
        <w:rPr>
          <w:rFonts w:ascii="Calibri" w:hAnsi="Calibri" w:cs="Arial"/>
          <w:color w:val="FFFFFF"/>
          <w:sz w:val="24"/>
          <w:szCs w:val="24"/>
          <w:highlight w:val="darkCyan"/>
        </w:rPr>
        <w:t>2. Funciones de la Comisión Negociadora.</w:t>
      </w:r>
      <w:r w:rsidRPr="004A42DC">
        <w:rPr>
          <w:rFonts w:ascii="Calibri" w:hAnsi="Calibri" w:cs="Arial"/>
          <w:color w:val="FFFFFF"/>
          <w:sz w:val="24"/>
          <w:szCs w:val="24"/>
        </w:rPr>
        <w:t xml:space="preserve"> </w:t>
      </w:r>
    </w:p>
    <w:p w14:paraId="5B9CF0A7" w14:textId="77777777" w:rsidR="004A42DC" w:rsidRPr="004A42DC" w:rsidRDefault="004A42DC" w:rsidP="004A42DC">
      <w:pPr>
        <w:spacing w:before="240" w:after="240" w:line="312" w:lineRule="auto"/>
        <w:ind w:right="227"/>
        <w:rPr>
          <w:rFonts w:ascii="Calibri" w:hAnsi="Calibri"/>
          <w:color w:val="000000"/>
          <w:sz w:val="21"/>
          <w:szCs w:val="21"/>
          <w:lang w:val="es-ES_tradnl"/>
        </w:rPr>
      </w:pPr>
      <w:r w:rsidRPr="004A42DC">
        <w:rPr>
          <w:rFonts w:ascii="Calibri" w:hAnsi="Calibri"/>
          <w:color w:val="000000"/>
          <w:lang w:val="es-ES_tradnl"/>
        </w:rPr>
        <w:t xml:space="preserve">Las partes negociadoras acuerdan que la Comisión tendrá las siguientes competencias: </w:t>
      </w:r>
    </w:p>
    <w:p w14:paraId="2EC91CB9" w14:textId="77777777" w:rsidR="004A42DC" w:rsidRPr="004A42DC" w:rsidRDefault="004A42DC" w:rsidP="00730A86">
      <w:pPr>
        <w:numPr>
          <w:ilvl w:val="0"/>
          <w:numId w:val="6"/>
        </w:numPr>
        <w:rPr>
          <w:rFonts w:ascii="Calibri" w:hAnsi="Calibri"/>
          <w:color w:val="000000"/>
          <w:lang w:eastAsia="es-ES_tradnl"/>
        </w:rPr>
      </w:pPr>
      <w:r w:rsidRPr="004A42DC">
        <w:rPr>
          <w:rFonts w:ascii="Calibri" w:hAnsi="Calibri"/>
          <w:color w:val="000000"/>
          <w:lang w:eastAsia="es-ES_tradnl"/>
        </w:rPr>
        <w:t xml:space="preserve">Negociación y elaboración del diagnóstico y de las medidas que integrarán el Plan de Igualdad. </w:t>
      </w:r>
    </w:p>
    <w:p w14:paraId="745FA7D1" w14:textId="77777777" w:rsidR="004A42DC" w:rsidRPr="004A42DC" w:rsidRDefault="004A42DC" w:rsidP="00730A86">
      <w:pPr>
        <w:numPr>
          <w:ilvl w:val="0"/>
          <w:numId w:val="6"/>
        </w:numPr>
        <w:rPr>
          <w:rFonts w:ascii="Calibri" w:hAnsi="Calibri"/>
          <w:color w:val="000000"/>
          <w:lang w:eastAsia="es-ES_tradnl"/>
        </w:rPr>
      </w:pPr>
      <w:r w:rsidRPr="004A42DC">
        <w:rPr>
          <w:rFonts w:ascii="Calibri" w:hAnsi="Calibri"/>
          <w:color w:val="000000"/>
          <w:lang w:eastAsia="es-ES_tradnl"/>
        </w:rPr>
        <w:t>Elaboración del informe de los resultados del diagnóstico.</w:t>
      </w:r>
    </w:p>
    <w:p w14:paraId="14B5E920" w14:textId="77777777" w:rsidR="004A42DC" w:rsidRPr="004A42DC" w:rsidRDefault="004A42DC" w:rsidP="00730A86">
      <w:pPr>
        <w:numPr>
          <w:ilvl w:val="0"/>
          <w:numId w:val="6"/>
        </w:numPr>
        <w:rPr>
          <w:rFonts w:ascii="Calibri" w:hAnsi="Calibri"/>
          <w:color w:val="000000"/>
          <w:lang w:eastAsia="es-ES_tradnl"/>
        </w:rPr>
      </w:pPr>
      <w:r w:rsidRPr="004A42DC">
        <w:rPr>
          <w:rFonts w:ascii="Calibri" w:hAnsi="Calibri"/>
          <w:color w:val="000000"/>
          <w:lang w:eastAsia="es-ES_tradnl"/>
        </w:rPr>
        <w:t>Identificación de las medidas prioritarias, a la luz del diagnóstico, su ámbito de aplicación, los medios materiales y humanos necesarios para su implantación, así como las personas u órganos responsables, incluyendo un cronograma de actuaciones.</w:t>
      </w:r>
    </w:p>
    <w:p w14:paraId="21BD2F31" w14:textId="77777777" w:rsidR="004A42DC" w:rsidRPr="004A42DC" w:rsidRDefault="004A42DC" w:rsidP="00730A86">
      <w:pPr>
        <w:numPr>
          <w:ilvl w:val="0"/>
          <w:numId w:val="6"/>
        </w:numPr>
        <w:rPr>
          <w:rFonts w:ascii="Calibri" w:hAnsi="Calibri"/>
          <w:color w:val="000000"/>
          <w:lang w:eastAsia="es-ES_tradnl"/>
        </w:rPr>
      </w:pPr>
      <w:r w:rsidRPr="004A42DC">
        <w:rPr>
          <w:rFonts w:ascii="Calibri" w:hAnsi="Calibri"/>
          <w:color w:val="000000"/>
          <w:lang w:eastAsia="es-ES_tradnl"/>
        </w:rPr>
        <w:t>Impulso de la implantación del Plan de Igualdad en la empresa.</w:t>
      </w:r>
    </w:p>
    <w:p w14:paraId="71C837F9" w14:textId="77777777" w:rsidR="004A42DC" w:rsidRPr="004A42DC" w:rsidRDefault="004A42DC" w:rsidP="00730A86">
      <w:pPr>
        <w:numPr>
          <w:ilvl w:val="0"/>
          <w:numId w:val="6"/>
        </w:numPr>
        <w:ind w:right="227"/>
        <w:rPr>
          <w:rFonts w:ascii="Calibri" w:hAnsi="Calibri"/>
          <w:lang w:val="es-ES_tradnl" w:eastAsia="es-ES"/>
        </w:rPr>
      </w:pPr>
      <w:r w:rsidRPr="004A42DC">
        <w:rPr>
          <w:rFonts w:ascii="Calibri" w:hAnsi="Calibri"/>
          <w:color w:val="000000"/>
          <w:lang w:eastAsia="es-ES_tradnl"/>
        </w:rPr>
        <w:t xml:space="preserve">Definición de los indicadores de medición y los instrumentos de recogida de información necesarios para realizar el seguimiento y evaluación del grado de cumplimiento de las medidas del Plan de Igualdad implantadas. </w:t>
      </w:r>
    </w:p>
    <w:p w14:paraId="29184F1C" w14:textId="77777777" w:rsidR="004A42DC" w:rsidRPr="004A42DC" w:rsidRDefault="004A42DC" w:rsidP="00730A86">
      <w:pPr>
        <w:numPr>
          <w:ilvl w:val="0"/>
          <w:numId w:val="6"/>
        </w:numPr>
        <w:ind w:right="227"/>
        <w:rPr>
          <w:rFonts w:ascii="Calibri" w:hAnsi="Calibri"/>
          <w:lang w:val="es-ES_tradnl" w:eastAsia="es-ES"/>
        </w:rPr>
      </w:pPr>
      <w:r w:rsidRPr="004A42DC">
        <w:rPr>
          <w:rFonts w:ascii="Calibri" w:hAnsi="Calibri"/>
          <w:color w:val="000000"/>
          <w:lang w:eastAsia="es-ES_tradnl"/>
        </w:rPr>
        <w:lastRenderedPageBreak/>
        <w:t>Remisión del Plan de Igualdad que fuere aprobado ante la autoridad laboral competente a efectos de su registro, depósito y publicación.</w:t>
      </w:r>
    </w:p>
    <w:p w14:paraId="249F9E32" w14:textId="77777777" w:rsidR="004A42DC" w:rsidRPr="004A42DC" w:rsidRDefault="004A42DC" w:rsidP="00730A86">
      <w:pPr>
        <w:numPr>
          <w:ilvl w:val="0"/>
          <w:numId w:val="6"/>
        </w:numPr>
        <w:ind w:right="227"/>
        <w:rPr>
          <w:rFonts w:ascii="Calibri" w:hAnsi="Calibri"/>
          <w:lang w:val="es-ES_tradnl" w:eastAsia="es-ES"/>
        </w:rPr>
      </w:pPr>
      <w:r w:rsidRPr="004A42DC">
        <w:rPr>
          <w:rFonts w:ascii="Calibri" w:hAnsi="Calibri"/>
          <w:color w:val="000000"/>
          <w:lang w:val="es-ES_tradnl"/>
        </w:rPr>
        <w:t xml:space="preserve">El impulso de las primeras acciones de información </w:t>
      </w:r>
      <w:r w:rsidRPr="004A42DC">
        <w:rPr>
          <w:rFonts w:ascii="Calibri" w:hAnsi="Calibri"/>
          <w:lang w:val="es-ES_tradnl"/>
        </w:rPr>
        <w:t xml:space="preserve">y sensibilización a la plantilla. </w:t>
      </w:r>
    </w:p>
    <w:p w14:paraId="1A84A069" w14:textId="77777777" w:rsidR="004A42DC" w:rsidRPr="004A42DC" w:rsidRDefault="004A42DC" w:rsidP="00730A86">
      <w:pPr>
        <w:numPr>
          <w:ilvl w:val="0"/>
          <w:numId w:val="6"/>
        </w:numPr>
        <w:spacing w:before="0" w:after="0" w:line="240" w:lineRule="auto"/>
        <w:rPr>
          <w:rFonts w:ascii="Calibri" w:eastAsia="Montserrat" w:hAnsi="Calibri" w:cs="Montserrat"/>
          <w:sz w:val="21"/>
          <w:szCs w:val="21"/>
          <w:lang w:eastAsia="es-ES"/>
        </w:rPr>
      </w:pPr>
      <w:r w:rsidRPr="004A42DC">
        <w:rPr>
          <w:rFonts w:ascii="Calibri" w:eastAsia="Montserrat" w:hAnsi="Calibri" w:cs="Montserrat"/>
          <w:sz w:val="20"/>
          <w:szCs w:val="20"/>
          <w:lang w:eastAsia="es-ES"/>
        </w:rPr>
        <w:t>[</w:t>
      </w:r>
      <w:r w:rsidRPr="004A42DC">
        <w:rPr>
          <w:rFonts w:ascii="Calibri" w:eastAsia="Montserrat" w:hAnsi="Calibri" w:cs="Montserrat"/>
          <w:shd w:val="clear" w:color="auto" w:fill="E4E7E8"/>
          <w:lang w:eastAsia="es-ES"/>
        </w:rPr>
        <w:t>Indicar otras funciones que se acuerden, que pudiera atribuirle la normativa o el convenio colectivo de aplicación</w:t>
      </w:r>
      <w:r w:rsidRPr="004A42DC">
        <w:rPr>
          <w:rFonts w:ascii="Calibri" w:eastAsia="Montserrat" w:hAnsi="Calibri" w:cs="Montserrat"/>
          <w:lang w:eastAsia="es-ES"/>
        </w:rPr>
        <w:t>].</w:t>
      </w:r>
    </w:p>
    <w:p w14:paraId="6D0A911E" w14:textId="77777777" w:rsidR="004A42DC" w:rsidRPr="004A42DC" w:rsidRDefault="004A42DC" w:rsidP="004A42DC">
      <w:pPr>
        <w:spacing w:before="0" w:after="0" w:line="240" w:lineRule="auto"/>
        <w:ind w:left="720"/>
        <w:rPr>
          <w:rFonts w:ascii="Calibri" w:eastAsia="Montserrat" w:hAnsi="Calibri" w:cs="Montserrat"/>
          <w:sz w:val="21"/>
          <w:szCs w:val="21"/>
          <w:lang w:eastAsia="es-ES"/>
        </w:rPr>
      </w:pPr>
    </w:p>
    <w:p w14:paraId="496E15D9" w14:textId="77777777" w:rsidR="004A42DC" w:rsidRPr="004A42DC" w:rsidRDefault="004A42DC" w:rsidP="004A42DC">
      <w:pPr>
        <w:rPr>
          <w:rFonts w:ascii="Calibri" w:hAnsi="Calibri"/>
          <w:sz w:val="24"/>
          <w:szCs w:val="24"/>
          <w:shd w:val="clear" w:color="auto" w:fill="3FA1C9"/>
        </w:rPr>
      </w:pPr>
      <w:r w:rsidRPr="004A42DC">
        <w:rPr>
          <w:rFonts w:ascii="Calibri" w:hAnsi="Calibri"/>
          <w:color w:val="FFFFFF"/>
          <w:sz w:val="24"/>
          <w:szCs w:val="24"/>
          <w:highlight w:val="darkCyan"/>
          <w:shd w:val="clear" w:color="auto" w:fill="993366"/>
        </w:rPr>
        <w:t>3. Régimen de funcionamiento de la Comisión Negociadora</w:t>
      </w:r>
      <w:r w:rsidRPr="004A42DC">
        <w:rPr>
          <w:rFonts w:ascii="Calibri" w:hAnsi="Calibri"/>
          <w:sz w:val="24"/>
          <w:szCs w:val="24"/>
          <w:highlight w:val="darkCyan"/>
          <w:shd w:val="clear" w:color="auto" w:fill="993366"/>
        </w:rPr>
        <w:t>.</w:t>
      </w:r>
    </w:p>
    <w:p w14:paraId="1F48F9AE" w14:textId="77777777" w:rsidR="004A42DC" w:rsidRPr="004A42DC" w:rsidRDefault="004A42DC" w:rsidP="004A42DC">
      <w:pPr>
        <w:rPr>
          <w:rFonts w:ascii="Calibri" w:hAnsi="Calibri" w:cs="Arial"/>
          <w:color w:val="555555"/>
          <w:sz w:val="23"/>
          <w:szCs w:val="23"/>
        </w:rPr>
      </w:pPr>
      <w:r w:rsidRPr="004A42DC">
        <w:rPr>
          <w:rFonts w:ascii="Calibri" w:hAnsi="Calibri"/>
          <w:lang w:val="es-ES_tradnl"/>
        </w:rPr>
        <w:t xml:space="preserve">La Comisión Negociadora acuerda que se nombre Presidente/a, de entre sus integrantes, a </w:t>
      </w:r>
      <w:r w:rsidRPr="004A42DC">
        <w:rPr>
          <w:rFonts w:ascii="Calibri" w:hAnsi="Calibri" w:cs="Arial"/>
          <w:color w:val="555555"/>
        </w:rPr>
        <w:t>[</w:t>
      </w:r>
      <w:r w:rsidRPr="004A42DC">
        <w:rPr>
          <w:rFonts w:ascii="Calibri" w:hAnsi="Calibri" w:cs="Arial"/>
          <w:color w:val="555555"/>
          <w:shd w:val="clear" w:color="auto" w:fill="E4E7E8"/>
        </w:rPr>
        <w:t>Nombre y apellidos</w:t>
      </w:r>
      <w:r w:rsidRPr="004A42DC">
        <w:rPr>
          <w:rFonts w:ascii="Calibri" w:hAnsi="Calibri" w:cs="Arial"/>
          <w:color w:val="555555"/>
        </w:rPr>
        <w:t xml:space="preserve">] </w:t>
      </w:r>
      <w:r w:rsidRPr="004A42DC">
        <w:rPr>
          <w:rFonts w:ascii="Calibri" w:hAnsi="Calibri"/>
          <w:lang w:val="es-ES_tradnl"/>
        </w:rPr>
        <w:t xml:space="preserve">y Secretario/a </w:t>
      </w:r>
      <w:r w:rsidRPr="004A42DC">
        <w:rPr>
          <w:rFonts w:ascii="Calibri" w:hAnsi="Calibri" w:cs="Arial"/>
          <w:color w:val="555555"/>
          <w:sz w:val="23"/>
          <w:szCs w:val="23"/>
        </w:rPr>
        <w:t>[</w:t>
      </w:r>
      <w:r w:rsidRPr="004A42DC">
        <w:rPr>
          <w:rFonts w:ascii="Calibri" w:hAnsi="Calibri" w:cs="Arial"/>
          <w:color w:val="555555"/>
          <w:shd w:val="clear" w:color="auto" w:fill="E4E7E8"/>
        </w:rPr>
        <w:t>Nombre y apellidos</w:t>
      </w:r>
      <w:r w:rsidRPr="004A42DC">
        <w:rPr>
          <w:rFonts w:ascii="Calibri" w:hAnsi="Calibri" w:cs="Arial"/>
          <w:color w:val="555555"/>
          <w:sz w:val="23"/>
          <w:szCs w:val="23"/>
        </w:rPr>
        <w:t>].</w:t>
      </w:r>
      <w:r w:rsidRPr="004A42DC">
        <w:rPr>
          <w:rFonts w:ascii="Calibri" w:hAnsi="Calibri" w:cs="Arial"/>
          <w:color w:val="555555"/>
          <w:sz w:val="23"/>
          <w:szCs w:val="23"/>
          <w:vertAlign w:val="superscript"/>
        </w:rPr>
        <w:footnoteReference w:id="2"/>
      </w:r>
    </w:p>
    <w:p w14:paraId="4D9F4580" w14:textId="77777777" w:rsidR="004A42DC" w:rsidRPr="004A42DC" w:rsidRDefault="004A42DC" w:rsidP="004A42DC">
      <w:pPr>
        <w:rPr>
          <w:rFonts w:ascii="Calibri" w:hAnsi="Calibri"/>
          <w:vertAlign w:val="subscript"/>
          <w:lang w:val="es-ES_tradnl"/>
        </w:rPr>
      </w:pPr>
      <w:r w:rsidRPr="004A42DC">
        <w:rPr>
          <w:rFonts w:ascii="Calibri" w:hAnsi="Calibri"/>
          <w:lang w:val="es-ES_tradnl"/>
        </w:rPr>
        <w:t>Serán funciones de la Presidencia:</w:t>
      </w:r>
    </w:p>
    <w:p w14:paraId="723A2FAA" w14:textId="77777777" w:rsidR="004A42DC" w:rsidRPr="004A42DC" w:rsidRDefault="004A42DC" w:rsidP="004A42DC">
      <w:pPr>
        <w:ind w:left="708"/>
        <w:rPr>
          <w:rFonts w:ascii="Calibri" w:hAnsi="Calibri" w:cs="Arial"/>
          <w:color w:val="555555"/>
          <w:shd w:val="clear" w:color="auto" w:fill="E4E7E8"/>
        </w:rPr>
      </w:pPr>
      <w:r w:rsidRPr="004A42DC">
        <w:rPr>
          <w:rFonts w:ascii="Calibri" w:hAnsi="Calibri" w:cs="Arial"/>
          <w:color w:val="555555"/>
          <w:shd w:val="clear" w:color="auto" w:fill="E4E7E8"/>
        </w:rPr>
        <w:t>[Indicar lo que corresponda]</w:t>
      </w:r>
    </w:p>
    <w:p w14:paraId="3D4389BD" w14:textId="77777777" w:rsidR="004A42DC" w:rsidRPr="004A42DC" w:rsidRDefault="004A42DC" w:rsidP="004A42DC">
      <w:pPr>
        <w:rPr>
          <w:rFonts w:ascii="Calibri" w:hAnsi="Calibri"/>
          <w:vertAlign w:val="subscript"/>
          <w:lang w:val="es-ES_tradnl"/>
        </w:rPr>
      </w:pPr>
      <w:r w:rsidRPr="004A42DC">
        <w:rPr>
          <w:rFonts w:ascii="Calibri" w:hAnsi="Calibri"/>
          <w:lang w:val="es-ES_tradnl"/>
        </w:rPr>
        <w:t>Serán funciones de la Secretaría:</w:t>
      </w:r>
    </w:p>
    <w:p w14:paraId="6307F099" w14:textId="77777777" w:rsidR="004A42DC" w:rsidRPr="004A42DC" w:rsidRDefault="004A42DC" w:rsidP="004A42DC">
      <w:pPr>
        <w:ind w:left="708"/>
        <w:rPr>
          <w:rFonts w:ascii="Calibri" w:hAnsi="Calibri" w:cs="Arial"/>
          <w:color w:val="555555"/>
          <w:shd w:val="clear" w:color="auto" w:fill="E4E7E8"/>
        </w:rPr>
      </w:pPr>
      <w:r w:rsidRPr="004A42DC">
        <w:rPr>
          <w:rFonts w:ascii="Calibri" w:hAnsi="Calibri" w:cs="Arial"/>
          <w:color w:val="555555"/>
          <w:shd w:val="clear" w:color="auto" w:fill="E4E7E8"/>
        </w:rPr>
        <w:t>[Indicar lo que corresponda]</w:t>
      </w:r>
    </w:p>
    <w:p w14:paraId="42A60EB9" w14:textId="77777777" w:rsidR="004A42DC" w:rsidRPr="004A42DC" w:rsidRDefault="004A42DC" w:rsidP="004A42DC">
      <w:pPr>
        <w:rPr>
          <w:rFonts w:ascii="Calibri" w:hAnsi="Calibri"/>
          <w:lang w:val="es-ES_tradnl"/>
        </w:rPr>
      </w:pPr>
      <w:r w:rsidRPr="004A42DC">
        <w:rPr>
          <w:rFonts w:ascii="Calibri" w:hAnsi="Calibri"/>
          <w:lang w:val="es-ES_tradnl"/>
        </w:rPr>
        <w:t>Ambas partes acuerdan que las funciones de la Presidencia y la Secretaría de la Comisión Negociadora recaigan, alternativamente, en cada una de las representaciones.</w:t>
      </w:r>
    </w:p>
    <w:p w14:paraId="778FB3AF" w14:textId="77777777" w:rsidR="004A42DC" w:rsidRPr="004A42DC" w:rsidRDefault="004A42DC" w:rsidP="004A42DC">
      <w:pPr>
        <w:rPr>
          <w:rFonts w:ascii="Calibri" w:hAnsi="Calibri"/>
          <w:lang w:val="es-ES_tradnl"/>
        </w:rPr>
      </w:pPr>
      <w:r w:rsidRPr="004A42DC">
        <w:rPr>
          <w:rFonts w:ascii="Calibri" w:hAnsi="Calibri"/>
          <w:lang w:val="es-ES_tradnl"/>
        </w:rPr>
        <w:t>De la presente reunión levantará acta la representación empresarial.</w:t>
      </w:r>
    </w:p>
    <w:p w14:paraId="5EED30AA" w14:textId="77777777" w:rsidR="004A42DC" w:rsidRPr="004A42DC" w:rsidRDefault="004A42DC" w:rsidP="004A42DC">
      <w:pPr>
        <w:spacing w:before="360"/>
        <w:rPr>
          <w:rFonts w:ascii="Calibri" w:hAnsi="Calibri"/>
          <w:b/>
          <w:bCs/>
          <w:color w:val="398E98"/>
          <w:sz w:val="26"/>
          <w:szCs w:val="26"/>
          <w:lang w:val="es-ES_tradnl"/>
        </w:rPr>
      </w:pPr>
      <w:r w:rsidRPr="004A42DC">
        <w:rPr>
          <w:rFonts w:ascii="Calibri" w:hAnsi="Calibri"/>
          <w:b/>
          <w:bCs/>
          <w:color w:val="398E98"/>
          <w:sz w:val="26"/>
          <w:szCs w:val="26"/>
          <w:lang w:val="es-ES_tradnl"/>
        </w:rPr>
        <w:t xml:space="preserve">3.1. Reuniones de la Comisión Negociadora. </w:t>
      </w:r>
    </w:p>
    <w:p w14:paraId="4C70DFC5" w14:textId="77777777" w:rsidR="004A42DC" w:rsidRPr="004A42DC" w:rsidRDefault="004A42DC" w:rsidP="004A42DC">
      <w:pPr>
        <w:rPr>
          <w:rFonts w:ascii="Calibri" w:hAnsi="Calibri"/>
          <w:lang w:val="es-ES_tradnl"/>
        </w:rPr>
      </w:pPr>
      <w:r w:rsidRPr="004A42DC">
        <w:rPr>
          <w:rFonts w:ascii="Calibri" w:hAnsi="Calibri"/>
          <w:lang w:val="es-ES_tradnl"/>
        </w:rPr>
        <w:t>La comisión acuerda reunirse [</w:t>
      </w:r>
      <w:r w:rsidRPr="004A42DC">
        <w:rPr>
          <w:rFonts w:ascii="Calibri" w:hAnsi="Calibri" w:cs="Arial"/>
          <w:color w:val="555555"/>
          <w:shd w:val="clear" w:color="auto" w:fill="E4E7E8"/>
        </w:rPr>
        <w:t>indicar periodicidad de las reuniones</w:t>
      </w:r>
      <w:r w:rsidRPr="004A42DC">
        <w:rPr>
          <w:rFonts w:ascii="Calibri" w:hAnsi="Calibri"/>
          <w:lang w:val="es-ES_tradnl"/>
        </w:rPr>
        <w:t>] y establece la siguiente agenda de reuniones para la negociación y elaboración del Plan de Igualdad.</w:t>
      </w:r>
    </w:p>
    <w:p w14:paraId="214565A1" w14:textId="77777777" w:rsidR="004A42DC" w:rsidRPr="004A42DC" w:rsidRDefault="004A42DC" w:rsidP="004A42DC">
      <w:pPr>
        <w:rPr>
          <w:rFonts w:ascii="Calibri" w:hAnsi="Calibri"/>
          <w:lang w:val="es-ES_tradnl"/>
        </w:rPr>
      </w:pPr>
      <w:r w:rsidRPr="004A42DC">
        <w:rPr>
          <w:rFonts w:ascii="Calibri" w:hAnsi="Calibri"/>
          <w:color w:val="000000"/>
          <w:lang w:val="es-ES_tradnl"/>
        </w:rPr>
        <w:t xml:space="preserve">En cada reunión se levantará un acta, en la que se hará constar: </w:t>
      </w:r>
    </w:p>
    <w:p w14:paraId="7E589BE3" w14:textId="77777777" w:rsidR="004A42DC" w:rsidRPr="004A42DC" w:rsidRDefault="004A42DC" w:rsidP="00730A86">
      <w:pPr>
        <w:numPr>
          <w:ilvl w:val="0"/>
          <w:numId w:val="6"/>
        </w:numPr>
        <w:rPr>
          <w:rFonts w:ascii="Calibri" w:hAnsi="Calibri"/>
        </w:rPr>
      </w:pPr>
      <w:r w:rsidRPr="004A42DC">
        <w:rPr>
          <w:rFonts w:ascii="Calibri" w:hAnsi="Calibri"/>
        </w:rPr>
        <w:t xml:space="preserve">El resumen de las materias tratadas. </w:t>
      </w:r>
    </w:p>
    <w:p w14:paraId="286161D5" w14:textId="77777777" w:rsidR="004A42DC" w:rsidRPr="004A42DC" w:rsidRDefault="004A42DC" w:rsidP="00730A86">
      <w:pPr>
        <w:numPr>
          <w:ilvl w:val="0"/>
          <w:numId w:val="6"/>
        </w:numPr>
        <w:rPr>
          <w:rFonts w:ascii="Calibri" w:hAnsi="Calibri"/>
        </w:rPr>
      </w:pPr>
      <w:r w:rsidRPr="004A42DC">
        <w:rPr>
          <w:rFonts w:ascii="Calibri" w:hAnsi="Calibri"/>
        </w:rPr>
        <w:t xml:space="preserve">Los acuerdos totales o parciales adoptados. </w:t>
      </w:r>
    </w:p>
    <w:p w14:paraId="3AF2E05A" w14:textId="77777777" w:rsidR="004A42DC" w:rsidRPr="004A42DC" w:rsidRDefault="004A42DC" w:rsidP="00730A86">
      <w:pPr>
        <w:numPr>
          <w:ilvl w:val="0"/>
          <w:numId w:val="6"/>
        </w:numPr>
        <w:rPr>
          <w:rFonts w:ascii="Calibri" w:hAnsi="Calibri"/>
        </w:rPr>
      </w:pPr>
      <w:r w:rsidRPr="004A42DC">
        <w:rPr>
          <w:rFonts w:ascii="Calibri" w:hAnsi="Calibri"/>
        </w:rPr>
        <w:t xml:space="preserve">Los puntos sobre los que no haya acuerdo, que se podrán retomar, en su caso, más adelante en otras reuniones. </w:t>
      </w:r>
    </w:p>
    <w:p w14:paraId="1295AA79" w14:textId="77777777" w:rsidR="004A42DC" w:rsidRPr="004A42DC" w:rsidRDefault="004A42DC" w:rsidP="00730A86">
      <w:pPr>
        <w:numPr>
          <w:ilvl w:val="0"/>
          <w:numId w:val="6"/>
        </w:numPr>
        <w:rPr>
          <w:rFonts w:ascii="Calibri" w:hAnsi="Calibri"/>
        </w:rPr>
      </w:pPr>
      <w:r w:rsidRPr="004A42DC">
        <w:rPr>
          <w:rFonts w:ascii="Calibri" w:hAnsi="Calibri"/>
        </w:rPr>
        <w:lastRenderedPageBreak/>
        <w:t>Las actas serán aprobadas y firmadas, con manifestaciones de parte, si fuera necesario.</w:t>
      </w:r>
    </w:p>
    <w:p w14:paraId="12B9AC44" w14:textId="71485CFC" w:rsidR="004A42DC" w:rsidRPr="004A42DC" w:rsidRDefault="004A42DC" w:rsidP="004A42DC">
      <w:pPr>
        <w:spacing w:before="360"/>
        <w:rPr>
          <w:rFonts w:ascii="Calibri" w:hAnsi="Calibri"/>
          <w:b/>
          <w:bCs/>
          <w:color w:val="398E98"/>
          <w:sz w:val="26"/>
          <w:szCs w:val="26"/>
          <w:lang w:val="es-ES_tradnl"/>
        </w:rPr>
      </w:pPr>
      <w:r w:rsidRPr="004A42DC">
        <w:rPr>
          <w:rFonts w:ascii="Calibri" w:hAnsi="Calibri"/>
          <w:b/>
          <w:bCs/>
          <w:color w:val="398E98"/>
          <w:sz w:val="26"/>
          <w:szCs w:val="26"/>
          <w:lang w:val="es-ES_tradnl"/>
        </w:rPr>
        <w:t>3.2. Adopción de Acuerdos.</w:t>
      </w:r>
      <w:r w:rsidR="000C03ED">
        <w:rPr>
          <w:rFonts w:ascii="Calibri" w:hAnsi="Calibri"/>
          <w:b/>
          <w:bCs/>
          <w:color w:val="398E98"/>
          <w:sz w:val="26"/>
          <w:szCs w:val="26"/>
          <w:lang w:val="es-ES_tradnl"/>
        </w:rPr>
        <w:t xml:space="preserve"> </w:t>
      </w:r>
    </w:p>
    <w:p w14:paraId="78126B0A" w14:textId="77777777" w:rsidR="004A42DC" w:rsidRPr="004A42DC" w:rsidRDefault="004A42DC" w:rsidP="004A42DC">
      <w:pPr>
        <w:spacing w:before="240" w:after="240" w:line="312" w:lineRule="auto"/>
        <w:ind w:right="227"/>
        <w:rPr>
          <w:rFonts w:ascii="Calibri" w:hAnsi="Calibri"/>
          <w:color w:val="000000"/>
          <w:lang w:val="es-ES_tradnl"/>
        </w:rPr>
      </w:pPr>
      <w:r w:rsidRPr="004A42DC">
        <w:rPr>
          <w:rFonts w:ascii="Calibri" w:hAnsi="Calibri"/>
          <w:color w:val="000000"/>
          <w:lang w:val="es-ES_tradnl"/>
        </w:rPr>
        <w:t xml:space="preserve">Las partes negociarán de buena fe, con vistas a la consecución de un acuerdo, requiriéndose la mayoría de cada una de las partes para la adopción de acuerdos, tanto parciales como totales. En todo caso, dicho acuerdo requerirá la conformidad de la mayoría de la representación de las personas trabajadoras que componen la Comisión. </w:t>
      </w:r>
    </w:p>
    <w:p w14:paraId="75A163A1" w14:textId="77777777" w:rsidR="004A42DC" w:rsidRPr="004A42DC" w:rsidRDefault="004A42DC" w:rsidP="004A42DC">
      <w:pPr>
        <w:spacing w:before="240" w:after="240" w:line="312" w:lineRule="auto"/>
        <w:ind w:right="227"/>
        <w:rPr>
          <w:rFonts w:ascii="Calibri" w:hAnsi="Calibri"/>
          <w:color w:val="000000"/>
          <w:lang w:val="es-ES_tradnl"/>
        </w:rPr>
      </w:pPr>
      <w:r w:rsidRPr="004A42DC">
        <w:rPr>
          <w:rFonts w:ascii="Calibri" w:hAnsi="Calibri"/>
          <w:color w:val="000000"/>
          <w:lang w:val="es-ES_tradnl"/>
        </w:rPr>
        <w:t>La Comisión Negociadora podrá contar con el apoyo y asesoramiento externo especializado en materia de igualdad entre mujeres y hombres en el ámbito laboral, de [</w:t>
      </w:r>
      <w:r w:rsidRPr="004A42DC">
        <w:rPr>
          <w:rFonts w:ascii="Calibri" w:hAnsi="Calibri"/>
          <w:color w:val="000000"/>
          <w:shd w:val="clear" w:color="auto" w:fill="E4E7E8"/>
          <w:lang w:val="es-ES_tradnl"/>
        </w:rPr>
        <w:t>indicar persona(s) designadas</w:t>
      </w:r>
      <w:r w:rsidRPr="004A42DC">
        <w:rPr>
          <w:rFonts w:ascii="Calibri" w:hAnsi="Calibri"/>
          <w:color w:val="000000"/>
          <w:lang w:val="es-ES_tradnl"/>
        </w:rPr>
        <w:t>], que intervendrá con voz, pero sin voto.</w:t>
      </w:r>
    </w:p>
    <w:p w14:paraId="4B780136" w14:textId="77777777" w:rsidR="004A42DC" w:rsidRPr="004A42DC" w:rsidRDefault="004A42DC" w:rsidP="004A42DC">
      <w:pPr>
        <w:spacing w:before="240" w:after="240" w:line="312" w:lineRule="auto"/>
        <w:ind w:right="227"/>
        <w:rPr>
          <w:rFonts w:ascii="Calibri" w:hAnsi="Calibri"/>
          <w:color w:val="000000"/>
          <w:lang w:val="es-ES_tradnl"/>
        </w:rPr>
      </w:pPr>
      <w:r w:rsidRPr="004A42DC">
        <w:rPr>
          <w:rFonts w:ascii="Calibri" w:hAnsi="Calibri"/>
          <w:color w:val="000000"/>
          <w:lang w:val="es-ES_tradnl"/>
        </w:rPr>
        <w:t xml:space="preserve">En caso de desacuerdo, la Comisión Negociadora podrá acudir a los procedimientos y órganos de solución autónoma de conflictos, si así se acuerda, previa intervención de la comisión paritaria del convenio correspondiente, cuando en el mismo se haya previsto para estos casos. </w:t>
      </w:r>
    </w:p>
    <w:p w14:paraId="55D359D8" w14:textId="77777777" w:rsidR="004A42DC" w:rsidRPr="004A42DC" w:rsidRDefault="004A42DC" w:rsidP="004A42DC">
      <w:pPr>
        <w:spacing w:before="240" w:after="240" w:line="312" w:lineRule="auto"/>
        <w:ind w:right="227"/>
        <w:rPr>
          <w:rFonts w:ascii="Calibri" w:hAnsi="Calibri"/>
          <w:color w:val="000000"/>
          <w:lang w:val="es-ES_tradnl"/>
        </w:rPr>
      </w:pPr>
      <w:r w:rsidRPr="004A42DC">
        <w:rPr>
          <w:rFonts w:ascii="Calibri" w:hAnsi="Calibri"/>
          <w:color w:val="000000"/>
          <w:lang w:val="es-ES_tradnl"/>
        </w:rPr>
        <w:t>El resultado de las negociaciones se plasmará por escrito y se firmará por las partes negociadoras para su posterior remisión, por la Comisión Negociadora, a la autoridad laboral competente a los efectos de registro, depósito y publicidad del Plan de Igualdad en los términos previstos en el Real Decreto 713/2010, de 28 de mayo, sobre registro y depósito de convenios y acuerdos colectivos de trabajo.</w:t>
      </w:r>
    </w:p>
    <w:p w14:paraId="282A9C85" w14:textId="77777777" w:rsidR="004A42DC" w:rsidRPr="004A42DC" w:rsidRDefault="004A42DC" w:rsidP="004A42DC">
      <w:pPr>
        <w:spacing w:before="360"/>
        <w:rPr>
          <w:rFonts w:ascii="Calibri" w:hAnsi="Calibri"/>
          <w:b/>
          <w:bCs/>
          <w:color w:val="398E98"/>
          <w:sz w:val="26"/>
          <w:szCs w:val="26"/>
          <w:lang w:val="es-ES_tradnl"/>
        </w:rPr>
      </w:pPr>
      <w:r w:rsidRPr="004A42DC">
        <w:rPr>
          <w:rFonts w:ascii="Calibri" w:hAnsi="Calibri"/>
          <w:b/>
          <w:bCs/>
          <w:color w:val="398E98"/>
          <w:sz w:val="26"/>
          <w:szCs w:val="26"/>
          <w:lang w:val="es-ES_tradnl"/>
        </w:rPr>
        <w:t>3.3 Confidencialidad.</w:t>
      </w:r>
    </w:p>
    <w:p w14:paraId="05C3671F" w14:textId="77777777" w:rsidR="004A42DC" w:rsidRPr="004A42DC" w:rsidRDefault="004A42DC" w:rsidP="004A42DC">
      <w:pPr>
        <w:spacing w:after="120" w:line="312" w:lineRule="auto"/>
        <w:ind w:right="227"/>
        <w:rPr>
          <w:rFonts w:ascii="Calibri" w:hAnsi="Calibri"/>
          <w:color w:val="000000"/>
          <w:lang w:val="es-ES_tradnl"/>
        </w:rPr>
      </w:pPr>
      <w:r w:rsidRPr="004A42DC">
        <w:rPr>
          <w:rFonts w:ascii="Calibri" w:hAnsi="Calibri"/>
          <w:color w:val="000000"/>
          <w:lang w:val="es-ES_tradnl"/>
        </w:rPr>
        <w:t xml:space="preserve">Las personas que integran la Comisión Negociadora, así como, en su caso, las personas expertas que la asistan, deberán observar en todo momento el deber de sigilo con respecto a aquella información que les haya sido expresamente comunicada con carácter reservado. </w:t>
      </w:r>
    </w:p>
    <w:p w14:paraId="3457CAB5" w14:textId="77777777" w:rsidR="004A42DC" w:rsidRPr="004A42DC" w:rsidRDefault="004A42DC" w:rsidP="004A42DC">
      <w:pPr>
        <w:spacing w:after="120" w:line="312" w:lineRule="auto"/>
        <w:ind w:right="227"/>
        <w:rPr>
          <w:rFonts w:ascii="Calibri" w:hAnsi="Calibri"/>
          <w:color w:val="000000"/>
          <w:sz w:val="21"/>
          <w:szCs w:val="21"/>
          <w:lang w:val="es-ES_tradnl"/>
        </w:rPr>
      </w:pPr>
      <w:r w:rsidRPr="004A42DC">
        <w:rPr>
          <w:rFonts w:ascii="Calibri" w:hAnsi="Calibri"/>
          <w:color w:val="000000"/>
          <w:lang w:val="es-ES_tradnl"/>
        </w:rPr>
        <w:t xml:space="preserve">En todo caso, ningún tipo de documento entregado por la empresa a esta Comisión podrá ser utilizado fuera del estricto ámbito de aquella ni para fines distintos de los que motivaron su entrega. </w:t>
      </w:r>
    </w:p>
    <w:p w14:paraId="27084F4E" w14:textId="77777777" w:rsidR="004A42DC" w:rsidRPr="004A42DC" w:rsidRDefault="004A42DC" w:rsidP="004A42DC">
      <w:pPr>
        <w:spacing w:before="360"/>
        <w:rPr>
          <w:rFonts w:ascii="Calibri" w:hAnsi="Calibri"/>
          <w:b/>
          <w:bCs/>
          <w:color w:val="398E98"/>
          <w:sz w:val="26"/>
          <w:szCs w:val="26"/>
          <w:lang w:val="es-ES_tradnl"/>
        </w:rPr>
      </w:pPr>
      <w:r w:rsidRPr="004A42DC">
        <w:rPr>
          <w:rFonts w:ascii="Calibri" w:hAnsi="Calibri"/>
          <w:b/>
          <w:bCs/>
          <w:color w:val="398E98"/>
          <w:sz w:val="26"/>
          <w:szCs w:val="26"/>
          <w:lang w:val="es-ES_tradnl"/>
        </w:rPr>
        <w:t>3.4. Sustitución de las personas que integran la Comisión Negociadora.</w:t>
      </w:r>
    </w:p>
    <w:p w14:paraId="04D73D1B" w14:textId="77777777" w:rsidR="004A42DC" w:rsidRPr="004A42DC" w:rsidRDefault="004A42DC" w:rsidP="004A42DC">
      <w:pPr>
        <w:spacing w:after="120" w:line="312" w:lineRule="auto"/>
        <w:ind w:right="227"/>
        <w:rPr>
          <w:rFonts w:ascii="Calibri" w:hAnsi="Calibri"/>
          <w:color w:val="000000"/>
          <w:lang w:val="es-ES_tradnl"/>
        </w:rPr>
      </w:pPr>
      <w:r w:rsidRPr="004A42DC">
        <w:rPr>
          <w:rFonts w:ascii="Calibri" w:hAnsi="Calibri"/>
          <w:color w:val="000000"/>
          <w:lang w:val="es-ES_tradnl"/>
        </w:rPr>
        <w:t xml:space="preserve">Las personas que integren la Comisión Negociadora serán sustituidas en caso de vacancia, ausencia, dimisión, finalización del mandato o que le sea retirado por las personas que las designaron, por imposibilidad o causa justificada </w:t>
      </w:r>
      <w:r w:rsidRPr="004A42DC">
        <w:rPr>
          <w:rFonts w:ascii="Calibri" w:hAnsi="Calibri"/>
          <w:color w:val="000000"/>
          <w:shd w:val="clear" w:color="auto" w:fill="E4E7E8"/>
          <w:lang w:val="es-ES_tradnl"/>
        </w:rPr>
        <w:t>[especificar las causas]</w:t>
      </w:r>
      <w:r w:rsidRPr="004A42DC">
        <w:rPr>
          <w:rFonts w:ascii="Calibri" w:hAnsi="Calibri"/>
          <w:color w:val="000000"/>
          <w:lang w:val="es-ES_tradnl"/>
        </w:rPr>
        <w:t xml:space="preserve">. </w:t>
      </w:r>
    </w:p>
    <w:p w14:paraId="224A6451" w14:textId="77777777" w:rsidR="004A42DC" w:rsidRPr="004A42DC" w:rsidRDefault="004A42DC" w:rsidP="004A42DC">
      <w:pPr>
        <w:spacing w:after="120" w:line="312" w:lineRule="auto"/>
        <w:ind w:right="227"/>
        <w:rPr>
          <w:rFonts w:ascii="Calibri" w:hAnsi="Calibri"/>
          <w:color w:val="000000"/>
          <w:lang w:val="es-ES_tradnl"/>
        </w:rPr>
      </w:pPr>
      <w:r w:rsidRPr="004A42DC">
        <w:rPr>
          <w:rFonts w:ascii="Calibri" w:hAnsi="Calibri"/>
          <w:color w:val="000000"/>
          <w:lang w:val="es-ES_tradnl"/>
        </w:rPr>
        <w:t xml:space="preserve">En el supuesto de sustitución se formalizará por escrito la fecha de la sustitución y motivo, indicando nombre, apellidos, DNI y cargo tanto de la persona saliente, como de la entrante. El documento se anexará al acta constitutiva de la Comisión Negociadora. </w:t>
      </w:r>
    </w:p>
    <w:p w14:paraId="1AF74547" w14:textId="77777777" w:rsidR="004A42DC" w:rsidRPr="004A42DC" w:rsidRDefault="004A42DC" w:rsidP="004A42DC">
      <w:pPr>
        <w:spacing w:before="360"/>
        <w:rPr>
          <w:rFonts w:ascii="Calibri" w:hAnsi="Calibri"/>
          <w:lang w:val="es-ES_tradnl"/>
        </w:rPr>
      </w:pPr>
      <w:r w:rsidRPr="004A42DC">
        <w:rPr>
          <w:rFonts w:ascii="Calibri" w:hAnsi="Calibri"/>
          <w:b/>
          <w:bCs/>
          <w:color w:val="398E98"/>
          <w:sz w:val="26"/>
          <w:szCs w:val="26"/>
          <w:lang w:val="es-ES_tradnl"/>
        </w:rPr>
        <w:lastRenderedPageBreak/>
        <w:t>3.5. Otras disposiciones.</w:t>
      </w:r>
    </w:p>
    <w:p w14:paraId="1B298412" w14:textId="77777777" w:rsidR="004A42DC" w:rsidRPr="000C03ED" w:rsidRDefault="004A42DC" w:rsidP="004A42DC">
      <w:pPr>
        <w:spacing w:after="120" w:line="312" w:lineRule="auto"/>
        <w:ind w:right="227"/>
        <w:rPr>
          <w:rFonts w:ascii="Calibri" w:hAnsi="Calibri"/>
          <w:i/>
          <w:iCs/>
          <w:color w:val="000000"/>
          <w:lang w:val="es-ES_tradnl"/>
        </w:rPr>
      </w:pPr>
      <w:r w:rsidRPr="000C03ED">
        <w:rPr>
          <w:rFonts w:ascii="Calibri" w:hAnsi="Calibri"/>
          <w:i/>
          <w:iCs/>
          <w:color w:val="000000"/>
          <w:lang w:val="es-ES_tradnl"/>
        </w:rPr>
        <w:t>En este apartado la Comisión Negociadora podrá detallar cualesquiera otras disposiciones relativas al funcionamiento de dicha Comisión en relación con el proceso de realización del diagnóstico y elaboración y aplicación del Plan de Igualdad. Así, por ejemplo, podrán incluirse previsiones relativas al seguimiento del plan, definiendo la forma de realizarlo o determinar la composición de la comisión de seguimiento del Plan de Igualdad. También podrán incorporarse cualquier otra función de la Comisión que venga determinada en el convenio colectivo aplicable o que se acuerde por la propia Comisión.</w:t>
      </w:r>
    </w:p>
    <w:p w14:paraId="22BC60C3" w14:textId="77777777" w:rsidR="004A42DC" w:rsidRPr="004A42DC" w:rsidRDefault="004A42DC" w:rsidP="004A42DC">
      <w:pPr>
        <w:spacing w:after="120" w:line="312" w:lineRule="auto"/>
        <w:ind w:right="227"/>
        <w:rPr>
          <w:rFonts w:ascii="Calibri" w:hAnsi="Calibri"/>
          <w:color w:val="000000"/>
          <w:lang w:val="es-ES_tradnl"/>
        </w:rPr>
      </w:pPr>
    </w:p>
    <w:p w14:paraId="2FD8D17D" w14:textId="77777777" w:rsidR="004A42DC" w:rsidRPr="004A42DC" w:rsidRDefault="004A42DC" w:rsidP="004A42DC">
      <w:pPr>
        <w:spacing w:after="120" w:line="312" w:lineRule="auto"/>
        <w:ind w:right="227"/>
        <w:rPr>
          <w:rFonts w:ascii="Calibri" w:hAnsi="Calibri"/>
          <w:color w:val="000000"/>
          <w:shd w:val="clear" w:color="auto" w:fill="E4E7E8"/>
          <w:lang w:val="es-ES_tradnl"/>
        </w:rPr>
      </w:pPr>
      <w:r w:rsidRPr="004A42DC">
        <w:rPr>
          <w:rFonts w:ascii="Calibri" w:hAnsi="Calibri"/>
          <w:color w:val="000000"/>
          <w:lang w:val="es-ES_tradnl"/>
        </w:rPr>
        <w:t xml:space="preserve">Y sin más asuntos que tratar se levanta la sesión, siendo las </w:t>
      </w:r>
      <w:r w:rsidRPr="004A42DC">
        <w:rPr>
          <w:rFonts w:ascii="Calibri" w:hAnsi="Calibri"/>
          <w:color w:val="000000"/>
          <w:shd w:val="clear" w:color="auto" w:fill="E4E7E8"/>
          <w:lang w:val="es-ES_tradnl"/>
        </w:rPr>
        <w:t xml:space="preserve">[…] </w:t>
      </w:r>
      <w:r w:rsidRPr="004A42DC">
        <w:rPr>
          <w:rFonts w:ascii="Calibri" w:hAnsi="Calibri"/>
          <w:color w:val="000000"/>
          <w:lang w:val="es-ES_tradnl"/>
        </w:rPr>
        <w:t xml:space="preserve">horas del día </w:t>
      </w:r>
      <w:r w:rsidRPr="004A42DC">
        <w:rPr>
          <w:rFonts w:ascii="Calibri" w:hAnsi="Calibri"/>
          <w:color w:val="000000"/>
          <w:shd w:val="clear" w:color="auto" w:fill="E4E7E8"/>
          <w:lang w:val="es-ES_tradnl"/>
        </w:rPr>
        <w:t xml:space="preserve">[…] </w:t>
      </w:r>
      <w:r w:rsidRPr="004A42DC">
        <w:rPr>
          <w:rFonts w:ascii="Calibri" w:hAnsi="Calibri"/>
          <w:color w:val="000000"/>
          <w:lang w:val="es-ES_tradnl"/>
        </w:rPr>
        <w:t xml:space="preserve">  de </w:t>
      </w:r>
      <w:r w:rsidRPr="004A42DC">
        <w:rPr>
          <w:rFonts w:ascii="Calibri" w:hAnsi="Calibri"/>
          <w:color w:val="000000"/>
          <w:shd w:val="clear" w:color="auto" w:fill="E4E7E8"/>
          <w:lang w:val="es-ES_tradnl"/>
        </w:rPr>
        <w:t xml:space="preserve">[…] </w:t>
      </w:r>
      <w:r w:rsidRPr="004A42DC">
        <w:rPr>
          <w:rFonts w:ascii="Calibri" w:hAnsi="Calibri"/>
          <w:color w:val="000000"/>
          <w:lang w:val="es-ES_tradnl"/>
        </w:rPr>
        <w:t xml:space="preserve"> de 202</w:t>
      </w:r>
      <w:r w:rsidRPr="004A42DC">
        <w:rPr>
          <w:rFonts w:ascii="Calibri" w:hAnsi="Calibri"/>
          <w:color w:val="000000"/>
          <w:shd w:val="clear" w:color="auto" w:fill="E4E7E8"/>
          <w:lang w:val="es-ES_tradnl"/>
        </w:rPr>
        <w:t>[…]</w:t>
      </w:r>
    </w:p>
    <w:tbl>
      <w:tblPr>
        <w:tblStyle w:val="TableGrid1"/>
        <w:tblpPr w:leftFromText="141" w:rightFromText="141" w:vertAnchor="text" w:horzAnchor="margin"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314"/>
      </w:tblGrid>
      <w:tr w:rsidR="004A42DC" w:rsidRPr="004A42DC" w14:paraId="3B5D1F2C" w14:textId="77777777" w:rsidTr="00DE56C8">
        <w:trPr>
          <w:trHeight w:val="851"/>
        </w:trPr>
        <w:tc>
          <w:tcPr>
            <w:tcW w:w="4314" w:type="dxa"/>
            <w:hideMark/>
          </w:tcPr>
          <w:p w14:paraId="2BE9682D" w14:textId="77777777" w:rsidR="004A42DC" w:rsidRPr="004A42DC" w:rsidRDefault="004A42DC" w:rsidP="004A42DC">
            <w:pPr>
              <w:suppressLineNumbers/>
              <w:tabs>
                <w:tab w:val="left" w:pos="2760"/>
              </w:tabs>
              <w:autoSpaceDE w:val="0"/>
              <w:autoSpaceDN w:val="0"/>
              <w:adjustRightInd w:val="0"/>
              <w:spacing w:before="0" w:line="360" w:lineRule="auto"/>
              <w:rPr>
                <w:rFonts w:ascii="Calibri" w:hAnsi="Calibri" w:cs="Arial"/>
                <w:lang w:val="es-ES_tradnl"/>
              </w:rPr>
            </w:pPr>
            <w:r w:rsidRPr="004A42DC">
              <w:rPr>
                <w:rFonts w:ascii="Calibri" w:hAnsi="Calibri" w:cs="Arial"/>
                <w:lang w:val="es-ES_tradnl"/>
              </w:rPr>
              <w:t>Firma:</w:t>
            </w:r>
            <w:r w:rsidRPr="004A42DC">
              <w:rPr>
                <w:rFonts w:ascii="Calibri" w:hAnsi="Calibri" w:cs="Arial"/>
                <w:lang w:val="es-ES_tradnl"/>
              </w:rPr>
              <w:tab/>
            </w:r>
          </w:p>
        </w:tc>
        <w:tc>
          <w:tcPr>
            <w:tcW w:w="4314" w:type="dxa"/>
            <w:hideMark/>
          </w:tcPr>
          <w:p w14:paraId="344E4FEE" w14:textId="77777777" w:rsidR="004A42DC" w:rsidRPr="004A42DC" w:rsidRDefault="004A42DC" w:rsidP="004A42DC">
            <w:pPr>
              <w:autoSpaceDE w:val="0"/>
              <w:autoSpaceDN w:val="0"/>
              <w:adjustRightInd w:val="0"/>
              <w:spacing w:before="0" w:line="360" w:lineRule="auto"/>
              <w:rPr>
                <w:rFonts w:ascii="Calibri" w:hAnsi="Calibri" w:cs="Arial"/>
                <w:lang w:val="es-ES_tradnl"/>
              </w:rPr>
            </w:pPr>
            <w:r w:rsidRPr="004A42DC">
              <w:rPr>
                <w:rFonts w:ascii="Calibri" w:hAnsi="Calibri" w:cs="Arial"/>
                <w:lang w:val="es-ES_tradnl"/>
              </w:rPr>
              <w:t>Firma:</w:t>
            </w:r>
          </w:p>
        </w:tc>
      </w:tr>
      <w:tr w:rsidR="004A42DC" w:rsidRPr="004A42DC" w14:paraId="4840F54E" w14:textId="77777777" w:rsidTr="00DE56C8">
        <w:trPr>
          <w:trHeight w:val="1050"/>
        </w:trPr>
        <w:tc>
          <w:tcPr>
            <w:tcW w:w="4314" w:type="dxa"/>
          </w:tcPr>
          <w:p w14:paraId="7E81C049" w14:textId="77777777" w:rsidR="004A42DC" w:rsidRPr="004A42DC" w:rsidRDefault="004A42DC" w:rsidP="004A42DC">
            <w:pPr>
              <w:shd w:val="clear" w:color="auto" w:fill="FFFFFF"/>
              <w:spacing w:before="100" w:beforeAutospacing="1" w:after="100" w:afterAutospacing="1" w:line="240" w:lineRule="auto"/>
              <w:jc w:val="left"/>
              <w:rPr>
                <w:rFonts w:ascii="Calibri" w:hAnsi="Calibri"/>
                <w:color w:val="000000"/>
                <w:shd w:val="clear" w:color="auto" w:fill="E4E7E8"/>
                <w:lang w:val="es-ES_tradnl"/>
              </w:rPr>
            </w:pPr>
            <w:r w:rsidRPr="004A42DC">
              <w:rPr>
                <w:rFonts w:ascii="Calibri" w:hAnsi="Calibri"/>
                <w:color w:val="000000"/>
                <w:shd w:val="clear" w:color="auto" w:fill="E4E7E8"/>
                <w:lang w:val="es-ES_tradnl"/>
              </w:rPr>
              <w:t>[…]</w:t>
            </w:r>
          </w:p>
          <w:p w14:paraId="52BAA089" w14:textId="77777777" w:rsidR="004A42DC" w:rsidRPr="004A42DC" w:rsidRDefault="004A42DC" w:rsidP="004A42DC">
            <w:pPr>
              <w:autoSpaceDE w:val="0"/>
              <w:autoSpaceDN w:val="0"/>
              <w:adjustRightInd w:val="0"/>
              <w:spacing w:before="0" w:line="360" w:lineRule="auto"/>
              <w:jc w:val="left"/>
              <w:rPr>
                <w:rFonts w:ascii="Calibri" w:hAnsi="Calibri"/>
                <w:color w:val="000000"/>
                <w:shd w:val="clear" w:color="auto" w:fill="E4E7E8"/>
                <w:lang w:val="es-ES_tradnl"/>
              </w:rPr>
            </w:pPr>
            <w:r w:rsidRPr="004A42DC">
              <w:rPr>
                <w:rFonts w:ascii="Calibri" w:hAnsi="Calibri"/>
                <w:color w:val="000000"/>
                <w:shd w:val="clear" w:color="auto" w:fill="E4E7E8"/>
                <w:lang w:val="es-ES_tradnl"/>
              </w:rPr>
              <w:t>En representación de</w:t>
            </w:r>
          </w:p>
        </w:tc>
        <w:tc>
          <w:tcPr>
            <w:tcW w:w="4314" w:type="dxa"/>
          </w:tcPr>
          <w:p w14:paraId="5CAD96E3" w14:textId="77777777" w:rsidR="004A42DC" w:rsidRPr="004A42DC" w:rsidRDefault="004A42DC" w:rsidP="004A42DC">
            <w:pPr>
              <w:shd w:val="clear" w:color="auto" w:fill="FFFFFF"/>
              <w:spacing w:before="100" w:beforeAutospacing="1" w:after="100" w:afterAutospacing="1" w:line="240" w:lineRule="auto"/>
              <w:jc w:val="left"/>
              <w:rPr>
                <w:rFonts w:ascii="Calibri" w:hAnsi="Calibri"/>
                <w:color w:val="000000"/>
                <w:shd w:val="clear" w:color="auto" w:fill="E4E7E8"/>
                <w:lang w:val="es-ES_tradnl"/>
              </w:rPr>
            </w:pPr>
            <w:r w:rsidRPr="004A42DC">
              <w:rPr>
                <w:rFonts w:ascii="Calibri" w:hAnsi="Calibri"/>
                <w:color w:val="000000"/>
                <w:shd w:val="clear" w:color="auto" w:fill="E4E7E8"/>
                <w:lang w:val="es-ES_tradnl"/>
              </w:rPr>
              <w:t>[…]</w:t>
            </w:r>
          </w:p>
          <w:p w14:paraId="0A826A9E" w14:textId="77777777" w:rsidR="004A42DC" w:rsidRPr="004A42DC" w:rsidRDefault="004A42DC" w:rsidP="004A42DC">
            <w:pPr>
              <w:autoSpaceDE w:val="0"/>
              <w:autoSpaceDN w:val="0"/>
              <w:adjustRightInd w:val="0"/>
              <w:spacing w:before="0" w:line="360" w:lineRule="auto"/>
              <w:jc w:val="left"/>
              <w:rPr>
                <w:rFonts w:ascii="Calibri" w:hAnsi="Calibri"/>
                <w:color w:val="000000"/>
                <w:shd w:val="clear" w:color="auto" w:fill="E4E7E8"/>
                <w:lang w:val="es-ES_tradnl"/>
              </w:rPr>
            </w:pPr>
            <w:r w:rsidRPr="004A42DC">
              <w:rPr>
                <w:rFonts w:ascii="Calibri" w:hAnsi="Calibri"/>
                <w:color w:val="000000"/>
                <w:shd w:val="clear" w:color="auto" w:fill="E4E7E8"/>
                <w:lang w:val="es-ES_tradnl"/>
              </w:rPr>
              <w:t>En representación de</w:t>
            </w:r>
          </w:p>
        </w:tc>
      </w:tr>
    </w:tbl>
    <w:p w14:paraId="72652220" w14:textId="13A018C5" w:rsidR="00D045F5" w:rsidRPr="004A42DC" w:rsidRDefault="00D045F5" w:rsidP="004A42DC"/>
    <w:sectPr w:rsidR="00D045F5" w:rsidRPr="004A42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6F85E" w14:textId="77777777" w:rsidR="00C75FAB" w:rsidRDefault="00C75FAB" w:rsidP="004A42DC">
      <w:pPr>
        <w:spacing w:before="0" w:after="0" w:line="240" w:lineRule="auto"/>
      </w:pPr>
      <w:r>
        <w:separator/>
      </w:r>
    </w:p>
  </w:endnote>
  <w:endnote w:type="continuationSeparator" w:id="0">
    <w:p w14:paraId="5132CD7A" w14:textId="77777777" w:rsidR="00C75FAB" w:rsidRDefault="00C75FAB" w:rsidP="004A42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Calibri"/>
    <w:charset w:val="00"/>
    <w:family w:val="auto"/>
    <w:pitch w:val="variable"/>
    <w:sig w:usb0="2000020F" w:usb1="00000003" w:usb2="00000000" w:usb3="00000000" w:csb0="00000197" w:csb1="00000000"/>
  </w:font>
  <w:font w:name="Montserrat SemiBold">
    <w:altName w:val="Courier New"/>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D3E53" w14:textId="77777777" w:rsidR="00C75FAB" w:rsidRDefault="00C75FAB" w:rsidP="004A42DC">
      <w:pPr>
        <w:spacing w:before="0" w:after="0" w:line="240" w:lineRule="auto"/>
      </w:pPr>
      <w:r>
        <w:separator/>
      </w:r>
    </w:p>
  </w:footnote>
  <w:footnote w:type="continuationSeparator" w:id="0">
    <w:p w14:paraId="6A5F585D" w14:textId="77777777" w:rsidR="00C75FAB" w:rsidRDefault="00C75FAB" w:rsidP="004A42DC">
      <w:pPr>
        <w:spacing w:before="0" w:after="0" w:line="240" w:lineRule="auto"/>
      </w:pPr>
      <w:r>
        <w:continuationSeparator/>
      </w:r>
    </w:p>
  </w:footnote>
  <w:footnote w:id="1">
    <w:p w14:paraId="7F0F9D3B" w14:textId="77777777" w:rsidR="004A42DC" w:rsidRPr="00245CE4" w:rsidRDefault="004A42DC" w:rsidP="004A42DC">
      <w:pPr>
        <w:pStyle w:val="Textonotapie"/>
        <w:rPr>
          <w:rFonts w:asciiTheme="minorHAnsi" w:hAnsiTheme="minorHAnsi" w:cstheme="minorHAnsi"/>
        </w:rPr>
      </w:pPr>
      <w:r w:rsidRPr="00245CE4">
        <w:rPr>
          <w:rStyle w:val="Refdenotaalpie"/>
          <w:rFonts w:asciiTheme="minorHAnsi" w:hAnsiTheme="minorHAnsi" w:cstheme="minorHAnsi"/>
          <w:sz w:val="18"/>
          <w:szCs w:val="18"/>
        </w:rPr>
        <w:footnoteRef/>
      </w:r>
      <w:r w:rsidRPr="00245CE4">
        <w:rPr>
          <w:rFonts w:asciiTheme="minorHAnsi" w:hAnsiTheme="minorHAnsi" w:cstheme="minorHAnsi"/>
          <w:sz w:val="18"/>
          <w:szCs w:val="18"/>
        </w:rPr>
        <w:t xml:space="preserve"> Deberá promoverse la composición equilibrada entre mujeres y hombres de cada una de las partes, así como que sus integrantes tengan formación y/o experiencia en materia de igualdad entre mujeres y hombres en el ámbito laboral.</w:t>
      </w:r>
    </w:p>
  </w:footnote>
  <w:footnote w:id="2">
    <w:p w14:paraId="1AA5BBEF" w14:textId="77777777" w:rsidR="004A42DC" w:rsidRPr="00245CE4" w:rsidRDefault="004A42DC" w:rsidP="004A42DC">
      <w:pPr>
        <w:rPr>
          <w:rFonts w:asciiTheme="minorHAnsi" w:hAnsiTheme="minorHAnsi" w:cstheme="minorHAnsi"/>
        </w:rPr>
      </w:pPr>
      <w:r w:rsidRPr="00245CE4">
        <w:rPr>
          <w:rStyle w:val="Refdenotaalpie"/>
          <w:rFonts w:asciiTheme="minorHAnsi" w:hAnsiTheme="minorHAnsi" w:cstheme="minorHAnsi"/>
        </w:rPr>
        <w:footnoteRef/>
      </w:r>
      <w:r w:rsidRPr="00245CE4">
        <w:rPr>
          <w:rFonts w:asciiTheme="minorHAnsi" w:hAnsiTheme="minorHAnsi" w:cstheme="minorHAnsi"/>
        </w:rPr>
        <w:t xml:space="preserve"> </w:t>
      </w:r>
      <w:r w:rsidRPr="00245CE4">
        <w:rPr>
          <w:rFonts w:asciiTheme="minorHAnsi" w:hAnsiTheme="minorHAnsi" w:cstheme="minorHAnsi"/>
          <w:sz w:val="18"/>
          <w:szCs w:val="18"/>
        </w:rPr>
        <w:t>Si la Comisión Negociadora optara por la no elección de una persona que ostente la Presidencia, las partes deberán consignar además en el acta constitutiva de la Comisión, los procedimientos a emplear para moderar las sesiones y firmar las actas, pudiendo designar a una persona representante de cada una de las partes, junto con la persona que ostente la secretaría</w:t>
      </w:r>
    </w:p>
    <w:p w14:paraId="63277C37" w14:textId="77777777" w:rsidR="004A42DC" w:rsidRDefault="004A42DC" w:rsidP="004A42DC">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F65DD"/>
    <w:multiLevelType w:val="hybridMultilevel"/>
    <w:tmpl w:val="3FF06526"/>
    <w:lvl w:ilvl="0" w:tplc="EEE42818">
      <w:start w:val="1"/>
      <w:numFmt w:val="bullet"/>
      <w:lvlText w:val=""/>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A2789"/>
    <w:multiLevelType w:val="hybridMultilevel"/>
    <w:tmpl w:val="F698EB00"/>
    <w:lvl w:ilvl="0" w:tplc="737E15FA">
      <w:start w:val="1"/>
      <w:numFmt w:val="bullet"/>
      <w:lvlText w:val=""/>
      <w:lvlJc w:val="left"/>
      <w:pPr>
        <w:ind w:left="720" w:hanging="360"/>
      </w:pPr>
      <w:rPr>
        <w:rFonts w:ascii="Symbol" w:hAnsi="Symbol" w:hint="default"/>
        <w:color w:val="58B6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855BF9"/>
    <w:multiLevelType w:val="hybridMultilevel"/>
    <w:tmpl w:val="3DFEAB9E"/>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7009F1"/>
    <w:multiLevelType w:val="hybridMultilevel"/>
    <w:tmpl w:val="06347CDA"/>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395F11"/>
    <w:multiLevelType w:val="hybridMultilevel"/>
    <w:tmpl w:val="8DF8F4F6"/>
    <w:lvl w:ilvl="0" w:tplc="737E15FA">
      <w:start w:val="1"/>
      <w:numFmt w:val="bullet"/>
      <w:lvlText w:val=""/>
      <w:lvlJc w:val="left"/>
      <w:pPr>
        <w:ind w:left="720" w:hanging="360"/>
      </w:pPr>
      <w:rPr>
        <w:rFonts w:ascii="Symbol" w:hAnsi="Symbol" w:hint="default"/>
        <w:color w:val="58B6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3CC4D84"/>
    <w:multiLevelType w:val="hybridMultilevel"/>
    <w:tmpl w:val="FC387A22"/>
    <w:lvl w:ilvl="0" w:tplc="EEE42818">
      <w:start w:val="1"/>
      <w:numFmt w:val="bullet"/>
      <w:lvlText w:val=""/>
      <w:lvlJc w:val="left"/>
      <w:pPr>
        <w:ind w:left="720" w:hanging="360"/>
      </w:pPr>
      <w:rPr>
        <w:rFonts w:ascii="Symbol" w:hAnsi="Symbol"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DC"/>
    <w:rsid w:val="000C03ED"/>
    <w:rsid w:val="00245CE4"/>
    <w:rsid w:val="004A42DC"/>
    <w:rsid w:val="005449CB"/>
    <w:rsid w:val="00730A86"/>
    <w:rsid w:val="0088734D"/>
    <w:rsid w:val="008E679B"/>
    <w:rsid w:val="00C75FAB"/>
    <w:rsid w:val="00D0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EBB6"/>
  <w15:chartTrackingRefBased/>
  <w15:docId w15:val="{C4E9829A-705C-457A-8F03-683315D7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DC"/>
    <w:pPr>
      <w:spacing w:before="120" w:after="200" w:line="276" w:lineRule="auto"/>
      <w:jc w:val="both"/>
    </w:pPr>
    <w:rPr>
      <w:rFonts w:ascii="Montserrat" w:eastAsia="Times New Roman" w:hAnsi="Montserrat" w:cs="Times New Roman"/>
      <w:lang w:val="es-ES"/>
    </w:rPr>
  </w:style>
  <w:style w:type="paragraph" w:styleId="Ttulo2">
    <w:name w:val="heading 2"/>
    <w:basedOn w:val="Normal"/>
    <w:next w:val="Normal"/>
    <w:link w:val="Ttulo2Car"/>
    <w:uiPriority w:val="9"/>
    <w:unhideWhenUsed/>
    <w:qFormat/>
    <w:rsid w:val="004A42DC"/>
    <w:pPr>
      <w:keepNext/>
      <w:keepLines/>
      <w:spacing w:before="240" w:after="480"/>
      <w:outlineLvl w:val="1"/>
    </w:pPr>
    <w:rPr>
      <w:rFonts w:ascii="Montserrat SemiBold" w:eastAsiaTheme="majorEastAsia" w:hAnsi="Montserrat SemiBold" w:cstheme="majorBidi"/>
      <w:color w:val="C45911" w:themeColor="accent2" w:themeShade="BF"/>
      <w:sz w:val="36"/>
      <w:szCs w:val="36"/>
    </w:rPr>
  </w:style>
  <w:style w:type="paragraph" w:styleId="Ttulo3">
    <w:name w:val="heading 3"/>
    <w:basedOn w:val="Normal"/>
    <w:next w:val="Normal"/>
    <w:link w:val="Ttulo3Car"/>
    <w:uiPriority w:val="9"/>
    <w:unhideWhenUsed/>
    <w:qFormat/>
    <w:rsid w:val="004A42DC"/>
    <w:pPr>
      <w:pBdr>
        <w:bottom w:val="single" w:sz="8" w:space="1" w:color="7295D2" w:themeColor="accent1" w:themeTint="BF"/>
      </w:pBdr>
      <w:spacing w:before="360" w:after="280"/>
      <w:outlineLvl w:val="2"/>
    </w:pPr>
    <w:rPr>
      <w:b/>
      <w:bCs/>
      <w:i/>
      <w:iCs/>
      <w:color w:val="567FC9" w:themeColor="accent1" w:themeTint="E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A42DC"/>
    <w:rPr>
      <w:rFonts w:ascii="Montserrat SemiBold" w:eastAsiaTheme="majorEastAsia" w:hAnsi="Montserrat SemiBold" w:cstheme="majorBidi"/>
      <w:color w:val="C45911" w:themeColor="accent2" w:themeShade="BF"/>
      <w:sz w:val="36"/>
      <w:szCs w:val="36"/>
      <w:lang w:val="es-ES"/>
    </w:rPr>
  </w:style>
  <w:style w:type="character" w:customStyle="1" w:styleId="Ttulo3Car">
    <w:name w:val="Título 3 Car"/>
    <w:basedOn w:val="Fuentedeprrafopredeter"/>
    <w:link w:val="Ttulo3"/>
    <w:uiPriority w:val="9"/>
    <w:rsid w:val="004A42DC"/>
    <w:rPr>
      <w:rFonts w:ascii="Montserrat" w:eastAsia="Times New Roman" w:hAnsi="Montserrat" w:cs="Times New Roman"/>
      <w:b/>
      <w:bCs/>
      <w:i/>
      <w:iCs/>
      <w:color w:val="567FC9" w:themeColor="accent1" w:themeTint="E6"/>
      <w:sz w:val="32"/>
      <w:szCs w:val="32"/>
      <w:lang w:val="es-ES"/>
    </w:rPr>
  </w:style>
  <w:style w:type="paragraph" w:styleId="Prrafodelista">
    <w:name w:val="List Paragraph"/>
    <w:basedOn w:val="Normal"/>
    <w:uiPriority w:val="1"/>
    <w:qFormat/>
    <w:rsid w:val="004A42DC"/>
    <w:pPr>
      <w:ind w:left="720"/>
      <w:contextualSpacing/>
    </w:pPr>
  </w:style>
  <w:style w:type="paragraph" w:styleId="Textonotapie">
    <w:name w:val="footnote text"/>
    <w:basedOn w:val="Normal"/>
    <w:link w:val="TextonotapieCar"/>
    <w:uiPriority w:val="99"/>
    <w:semiHidden/>
    <w:unhideWhenUsed/>
    <w:rsid w:val="004A42DC"/>
    <w:pPr>
      <w:spacing w:before="0" w:after="0" w:line="240" w:lineRule="auto"/>
    </w:pPr>
    <w:rPr>
      <w:rFonts w:eastAsia="Montserrat" w:cs="Montserrat"/>
      <w:sz w:val="20"/>
      <w:szCs w:val="20"/>
      <w:lang w:eastAsia="es-ES"/>
    </w:rPr>
  </w:style>
  <w:style w:type="character" w:customStyle="1" w:styleId="TextonotapieCar">
    <w:name w:val="Texto nota pie Car"/>
    <w:basedOn w:val="Fuentedeprrafopredeter"/>
    <w:link w:val="Textonotapie"/>
    <w:uiPriority w:val="99"/>
    <w:semiHidden/>
    <w:rsid w:val="004A42DC"/>
    <w:rPr>
      <w:rFonts w:ascii="Montserrat" w:eastAsia="Montserrat" w:hAnsi="Montserrat" w:cs="Montserrat"/>
      <w:sz w:val="20"/>
      <w:szCs w:val="20"/>
      <w:lang w:val="es-ES" w:eastAsia="es-ES"/>
    </w:rPr>
  </w:style>
  <w:style w:type="character" w:styleId="Refdenotaalpie">
    <w:name w:val="footnote reference"/>
    <w:basedOn w:val="Fuentedeprrafopredeter"/>
    <w:uiPriority w:val="99"/>
    <w:semiHidden/>
    <w:unhideWhenUsed/>
    <w:rsid w:val="004A42DC"/>
    <w:rPr>
      <w:vertAlign w:val="superscript"/>
    </w:rPr>
  </w:style>
  <w:style w:type="table" w:styleId="Tablaconcuadrcula">
    <w:name w:val="Table Grid"/>
    <w:basedOn w:val="Tablanormal"/>
    <w:rsid w:val="004A42DC"/>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rsid w:val="004A42DC"/>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1087</Words>
  <Characters>5981</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JUAN SORIA</dc:creator>
  <cp:keywords/>
  <dc:description/>
  <cp:lastModifiedBy>Vicente Diego Ramón</cp:lastModifiedBy>
  <cp:revision>4</cp:revision>
  <dcterms:created xsi:type="dcterms:W3CDTF">2021-10-06T07:50:00Z</dcterms:created>
  <dcterms:modified xsi:type="dcterms:W3CDTF">2021-10-14T14:23:00Z</dcterms:modified>
</cp:coreProperties>
</file>